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56B51" w:rsidTr="00856B51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B51" w:rsidRDefault="00856B5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856B51" w:rsidRDefault="00856B5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56B51" w:rsidRDefault="00856B5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856B51" w:rsidRDefault="00856B5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56B51" w:rsidRDefault="00856B5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856B51" w:rsidRDefault="00856B5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56B51" w:rsidRDefault="00856B5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856B51" w:rsidRDefault="00856B51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56B51" w:rsidRDefault="00856B51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856B51" w:rsidRDefault="00856B51" w:rsidP="00856B51">
      <w:pPr>
        <w:rPr>
          <w:sz w:val="16"/>
          <w:szCs w:val="16"/>
        </w:rPr>
      </w:pPr>
    </w:p>
    <w:p w:rsidR="00856B51" w:rsidRDefault="00856B51" w:rsidP="00856B51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856B51" w:rsidRDefault="00856B51" w:rsidP="00856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6B51" w:rsidRDefault="00856B51" w:rsidP="00856B51">
      <w:pPr>
        <w:jc w:val="center"/>
        <w:rPr>
          <w:b/>
          <w:sz w:val="28"/>
          <w:szCs w:val="28"/>
        </w:rPr>
      </w:pPr>
    </w:p>
    <w:p w:rsidR="00856B51" w:rsidRDefault="00856B51" w:rsidP="00856B51">
      <w:pPr>
        <w:jc w:val="center"/>
        <w:rPr>
          <w:sz w:val="28"/>
          <w:szCs w:val="28"/>
        </w:rPr>
      </w:pPr>
      <w:r>
        <w:rPr>
          <w:sz w:val="28"/>
          <w:szCs w:val="28"/>
        </w:rPr>
        <w:t>26 октября  2017г                                 № 67                                х. Ковылкин</w:t>
      </w:r>
    </w:p>
    <w:p w:rsidR="00856B51" w:rsidRDefault="00856B51" w:rsidP="00856B51">
      <w:pPr>
        <w:widowControl w:val="0"/>
        <w:tabs>
          <w:tab w:val="left" w:pos="1720"/>
        </w:tabs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b/>
          <w:bCs/>
          <w:color w:val="00000A"/>
          <w:sz w:val="28"/>
          <w:szCs w:val="28"/>
          <w:lang w:eastAsia="zh-CN" w:bidi="hi-IN"/>
        </w:rPr>
        <w:t xml:space="preserve">                                                 </w:t>
      </w:r>
    </w:p>
    <w:p w:rsidR="00856B51" w:rsidRDefault="00856B51" w:rsidP="00856B51">
      <w:pPr>
        <w:rPr>
          <w:rFonts w:eastAsia="Calibri"/>
          <w:bCs/>
          <w:sz w:val="28"/>
          <w:szCs w:val="28"/>
        </w:rPr>
      </w:pPr>
      <w:r>
        <w:rPr>
          <w:rFonts w:ascii="Calibri" w:eastAsia="SimSun" w:hAnsi="Calibri" w:cs="Mangal"/>
          <w:color w:val="00000A"/>
          <w:sz w:val="22"/>
          <w:szCs w:val="22"/>
          <w:lang w:eastAsia="zh-CN" w:bidi="hi-IN"/>
        </w:rPr>
        <w:t xml:space="preserve">  </w:t>
      </w:r>
      <w:r>
        <w:rPr>
          <w:rFonts w:eastAsia="Calibri"/>
          <w:sz w:val="28"/>
          <w:szCs w:val="28"/>
        </w:rPr>
        <w:t>Об отмене постановления</w:t>
      </w:r>
      <w:r>
        <w:rPr>
          <w:rFonts w:eastAsia="Calibri"/>
          <w:bCs/>
          <w:sz w:val="28"/>
          <w:szCs w:val="28"/>
        </w:rPr>
        <w:t xml:space="preserve"> </w:t>
      </w:r>
    </w:p>
    <w:p w:rsidR="00856B51" w:rsidRDefault="00856B51" w:rsidP="00856B51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Администрации Ковылкинского </w:t>
      </w:r>
    </w:p>
    <w:p w:rsidR="00856B51" w:rsidRDefault="00856B51" w:rsidP="00856B51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сельского  поселения от 25.05.2009 № 38</w:t>
      </w:r>
    </w:p>
    <w:p w:rsidR="00856B51" w:rsidRDefault="00856B51" w:rsidP="00856B5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56B51" w:rsidRDefault="00856B51" w:rsidP="00856B51">
      <w:pPr>
        <w:ind w:firstLine="851"/>
        <w:jc w:val="both"/>
        <w:rPr>
          <w:sz w:val="28"/>
          <w:szCs w:val="28"/>
        </w:rPr>
      </w:pPr>
    </w:p>
    <w:p w:rsidR="00856B51" w:rsidRDefault="00856B51" w:rsidP="00856B5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24.10  Федерального  закона от 26.04.1998 № 89-ФЗ «Об отходах производства и потребления»,   пунктом 4 статьи 7 Федерального закона от 06.10.2003 № 131-ФЗ «Об общих принципах организации местного самоуправления в Российской Федерации»,</w:t>
      </w:r>
    </w:p>
    <w:p w:rsidR="00856B51" w:rsidRDefault="00856B51" w:rsidP="00856B51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56B51" w:rsidRDefault="00856B51" w:rsidP="00856B51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856B51" w:rsidRDefault="00856B51" w:rsidP="00856B51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856B51" w:rsidRDefault="00856B51" w:rsidP="00856B51">
      <w:pPr>
        <w:widowControl w:val="0"/>
        <w:tabs>
          <w:tab w:val="left" w:pos="4820"/>
        </w:tabs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1.  Отменить постановление Администрации Ковылкинского сельского  поселения от  25.05.2009 № 38 «Об утверждении норматива накопления твердых бытовых отходов для населения, объектов общественного назначения, торговых и культурно-бытовых учреждений на территории Ковылкинского сельского поселения».</w:t>
      </w:r>
    </w:p>
    <w:p w:rsidR="00856B51" w:rsidRDefault="00856B51" w:rsidP="00856B5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  <w:t xml:space="preserve">  2. Настоящее постановление подлежит опубликованию и размещению на официальном сайте Администрации Ковылкинского сельского поселения.</w:t>
      </w:r>
    </w:p>
    <w:p w:rsidR="00856B51" w:rsidRDefault="00856B51" w:rsidP="00856B5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ab/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 за собой.</w:t>
      </w:r>
    </w:p>
    <w:p w:rsidR="00856B51" w:rsidRDefault="00856B51" w:rsidP="00856B51">
      <w:pPr>
        <w:widowControl w:val="0"/>
        <w:ind w:left="709" w:firstLine="709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ab/>
      </w:r>
    </w:p>
    <w:p w:rsidR="00856B51" w:rsidRDefault="00856B51" w:rsidP="00856B51">
      <w:pPr>
        <w:widowControl w:val="0"/>
        <w:ind w:left="709" w:firstLine="709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</w:p>
    <w:p w:rsidR="00856B51" w:rsidRDefault="00856B51" w:rsidP="00856B51">
      <w:pPr>
        <w:widowControl w:val="0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>Глава Администрации</w:t>
      </w:r>
    </w:p>
    <w:p w:rsidR="00856B51" w:rsidRDefault="00856B51" w:rsidP="00856B51">
      <w:pPr>
        <w:widowControl w:val="0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>Ковылкинского</w:t>
      </w:r>
    </w:p>
    <w:p w:rsidR="00856B51" w:rsidRDefault="00856B51" w:rsidP="00856B51">
      <w:pPr>
        <w:widowControl w:val="0"/>
        <w:jc w:val="both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  <w:r>
        <w:rPr>
          <w:rFonts w:eastAsia="SimSun" w:cs="Mangal"/>
          <w:bCs/>
          <w:color w:val="00000A"/>
          <w:sz w:val="28"/>
          <w:szCs w:val="28"/>
          <w:lang w:eastAsia="zh-CN" w:bidi="hi-IN"/>
        </w:rPr>
        <w:t xml:space="preserve">сельского поселения                                                                     Т.В. Лачугина </w:t>
      </w:r>
    </w:p>
    <w:p w:rsidR="00856B51" w:rsidRDefault="00856B51" w:rsidP="00856B51">
      <w:pPr>
        <w:widowControl w:val="0"/>
        <w:ind w:left="360"/>
        <w:rPr>
          <w:rFonts w:eastAsia="SimSun" w:cs="Mangal"/>
          <w:bCs/>
          <w:color w:val="00000A"/>
          <w:sz w:val="28"/>
          <w:szCs w:val="28"/>
          <w:lang w:eastAsia="zh-CN" w:bidi="hi-IN"/>
        </w:rPr>
      </w:pPr>
    </w:p>
    <w:p w:rsidR="00856B51" w:rsidRDefault="00856B51" w:rsidP="00856B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6B51" w:rsidRDefault="00856B51" w:rsidP="00856B51">
      <w:pPr>
        <w:spacing w:after="200" w:line="276" w:lineRule="auto"/>
        <w:jc w:val="both"/>
        <w:rPr>
          <w:color w:val="FF0000"/>
          <w:sz w:val="28"/>
          <w:szCs w:val="28"/>
        </w:rPr>
      </w:pPr>
    </w:p>
    <w:p w:rsidR="004C6C5A" w:rsidRDefault="004C6C5A">
      <w:bookmarkStart w:id="0" w:name="_GoBack"/>
      <w:bookmarkEnd w:id="0"/>
    </w:p>
    <w:sectPr w:rsidR="004C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42"/>
    <w:rsid w:val="001C3F42"/>
    <w:rsid w:val="004C6C5A"/>
    <w:rsid w:val="0085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2017-10-26T10:19:00Z</dcterms:created>
  <dcterms:modified xsi:type="dcterms:W3CDTF">2017-10-26T10:19:00Z</dcterms:modified>
</cp:coreProperties>
</file>