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10635" w:type="dxa"/>
        <w:tblInd w:w="-1104" w:type="dxa"/>
        <w:tblLayout w:type="fixed"/>
        <w:tblCellMar>
          <w:left w:w="30" w:type="dxa"/>
          <w:right w:w="30" w:type="dxa"/>
        </w:tblCellMar>
        <w:tblLook w:val="04A0" w:firstRow="1" w:lastRow="0" w:firstColumn="1" w:lastColumn="0" w:noHBand="0" w:noVBand="1"/>
      </w:tblPr>
      <w:tblGrid>
        <w:gridCol w:w="10635"/>
      </w:tblGrid>
      <w:tr w:rsidR="00165CB0" w:rsidTr="00165CB0">
        <w:trPr>
          <w:trHeight w:val="312"/>
        </w:trPr>
        <w:tc>
          <w:tcPr>
            <w:tcW w:w="10635" w:type="dxa"/>
            <w:shd w:val="solid" w:color="FFFFFF" w:fill="auto"/>
          </w:tcPr>
          <w:p w:rsidR="00165CB0" w:rsidRDefault="00165CB0">
            <w:pPr>
              <w:autoSpaceDE w:val="0"/>
              <w:autoSpaceDN w:val="0"/>
              <w:adjustRightInd w:val="0"/>
              <w:jc w:val="right"/>
              <w:rPr>
                <w:color w:val="000000"/>
              </w:rPr>
            </w:pPr>
          </w:p>
        </w:tc>
      </w:tr>
    </w:tbl>
    <w:tbl>
      <w:tblPr>
        <w:tblpPr w:leftFromText="180" w:rightFromText="180" w:vertAnchor="page" w:horzAnchor="margin" w:tblpXSpec="right" w:tblpY="841"/>
        <w:tblOverlap w:val="never"/>
        <w:tblW w:w="5883" w:type="dxa"/>
        <w:tblLayout w:type="fixed"/>
        <w:tblLook w:val="04A0" w:firstRow="1" w:lastRow="0" w:firstColumn="1" w:lastColumn="0" w:noHBand="0" w:noVBand="1"/>
      </w:tblPr>
      <w:tblGrid>
        <w:gridCol w:w="5883"/>
      </w:tblGrid>
      <w:tr w:rsidR="00092708" w:rsidRPr="00092708" w:rsidTr="00092708">
        <w:trPr>
          <w:trHeight w:val="315"/>
        </w:trPr>
        <w:tc>
          <w:tcPr>
            <w:tcW w:w="5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708" w:rsidRDefault="008568A5" w:rsidP="00092708">
            <w:pPr>
              <w:jc w:val="right"/>
            </w:pPr>
            <w:r>
              <w:t>Приложение 8</w:t>
            </w:r>
            <w:bookmarkStart w:id="0" w:name="_GoBack"/>
            <w:bookmarkEnd w:id="0"/>
          </w:p>
          <w:p w:rsidR="00092708" w:rsidRPr="00092708" w:rsidRDefault="00092708" w:rsidP="00092708">
            <w:pPr>
              <w:jc w:val="right"/>
            </w:pPr>
            <w:r w:rsidRPr="00092708">
              <w:t xml:space="preserve">к решению Собрания депутатов Ковылкинского </w:t>
            </w:r>
          </w:p>
        </w:tc>
      </w:tr>
      <w:tr w:rsidR="00092708" w:rsidRPr="00092708" w:rsidTr="00092708">
        <w:trPr>
          <w:trHeight w:val="315"/>
        </w:trPr>
        <w:tc>
          <w:tcPr>
            <w:tcW w:w="5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708" w:rsidRPr="00092708" w:rsidRDefault="00092708" w:rsidP="00092708">
            <w:pPr>
              <w:jc w:val="right"/>
            </w:pPr>
            <w:r w:rsidRPr="00092708">
              <w:t>сельского поселения Тацинского района от   28.07.2017г.</w:t>
            </w:r>
          </w:p>
        </w:tc>
      </w:tr>
      <w:tr w:rsidR="00092708" w:rsidRPr="00092708" w:rsidTr="00092708">
        <w:trPr>
          <w:trHeight w:val="315"/>
        </w:trPr>
        <w:tc>
          <w:tcPr>
            <w:tcW w:w="5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708" w:rsidRPr="00092708" w:rsidRDefault="00092708" w:rsidP="00092708">
            <w:pPr>
              <w:jc w:val="right"/>
            </w:pPr>
            <w:r w:rsidRPr="00092708">
              <w:t xml:space="preserve">№ 48  "О внесении изменений в решение </w:t>
            </w:r>
          </w:p>
        </w:tc>
      </w:tr>
      <w:tr w:rsidR="00092708" w:rsidRPr="00092708" w:rsidTr="00092708">
        <w:trPr>
          <w:trHeight w:val="315"/>
        </w:trPr>
        <w:tc>
          <w:tcPr>
            <w:tcW w:w="5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708" w:rsidRPr="00092708" w:rsidRDefault="00092708" w:rsidP="00092708">
            <w:pPr>
              <w:jc w:val="right"/>
            </w:pPr>
            <w:r w:rsidRPr="00092708">
              <w:t xml:space="preserve">Собрания депутатов Тацинского района от </w:t>
            </w:r>
          </w:p>
        </w:tc>
      </w:tr>
      <w:tr w:rsidR="00092708" w:rsidRPr="00092708" w:rsidTr="00092708">
        <w:trPr>
          <w:trHeight w:val="315"/>
        </w:trPr>
        <w:tc>
          <w:tcPr>
            <w:tcW w:w="5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708" w:rsidRPr="00092708" w:rsidRDefault="00092708" w:rsidP="00092708">
            <w:pPr>
              <w:jc w:val="right"/>
            </w:pPr>
            <w:r w:rsidRPr="00092708">
              <w:t xml:space="preserve">29.12.2016 г. №26 "О бюджете Ковылкинского </w:t>
            </w:r>
          </w:p>
        </w:tc>
      </w:tr>
      <w:tr w:rsidR="00092708" w:rsidRPr="00092708" w:rsidTr="00092708">
        <w:trPr>
          <w:trHeight w:val="315"/>
        </w:trPr>
        <w:tc>
          <w:tcPr>
            <w:tcW w:w="5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708" w:rsidRPr="00092708" w:rsidRDefault="00092708" w:rsidP="00092708">
            <w:pPr>
              <w:jc w:val="right"/>
            </w:pPr>
            <w:r w:rsidRPr="00092708">
              <w:t xml:space="preserve">сельского поселения Тацинского района на </w:t>
            </w:r>
          </w:p>
        </w:tc>
      </w:tr>
      <w:tr w:rsidR="00092708" w:rsidRPr="00092708" w:rsidTr="00092708">
        <w:trPr>
          <w:trHeight w:val="315"/>
        </w:trPr>
        <w:tc>
          <w:tcPr>
            <w:tcW w:w="5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708" w:rsidRPr="00092708" w:rsidRDefault="00092708" w:rsidP="00092708">
            <w:pPr>
              <w:jc w:val="right"/>
            </w:pPr>
            <w:r w:rsidRPr="00092708">
              <w:t xml:space="preserve">2017год и на плановый период 2018 и 2019 </w:t>
            </w:r>
          </w:p>
        </w:tc>
      </w:tr>
      <w:tr w:rsidR="00092708" w:rsidRPr="00092708" w:rsidTr="00092708">
        <w:trPr>
          <w:trHeight w:val="315"/>
        </w:trPr>
        <w:tc>
          <w:tcPr>
            <w:tcW w:w="58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092708" w:rsidRPr="00092708" w:rsidRDefault="00092708" w:rsidP="00092708">
            <w:pPr>
              <w:jc w:val="right"/>
            </w:pPr>
            <w:r w:rsidRPr="00092708">
              <w:t>годов"</w:t>
            </w:r>
          </w:p>
        </w:tc>
      </w:tr>
    </w:tbl>
    <w:p w:rsidR="00165CB0" w:rsidRDefault="00165CB0" w:rsidP="00165CB0">
      <w:pPr>
        <w:jc w:val="center"/>
        <w:rPr>
          <w:b/>
          <w:sz w:val="28"/>
          <w:szCs w:val="28"/>
        </w:rPr>
      </w:pPr>
    </w:p>
    <w:p w:rsidR="00165CB0" w:rsidRDefault="00165CB0" w:rsidP="00165CB0">
      <w:pPr>
        <w:jc w:val="center"/>
        <w:rPr>
          <w:b/>
          <w:sz w:val="28"/>
        </w:rPr>
      </w:pPr>
      <w:r>
        <w:rPr>
          <w:b/>
          <w:sz w:val="28"/>
        </w:rPr>
        <w:t>Программа внутренних заимствований</w:t>
      </w:r>
    </w:p>
    <w:p w:rsidR="00165CB0" w:rsidRDefault="00165CB0" w:rsidP="00165CB0">
      <w:pPr>
        <w:jc w:val="center"/>
        <w:rPr>
          <w:b/>
          <w:sz w:val="28"/>
        </w:rPr>
      </w:pPr>
      <w:r>
        <w:rPr>
          <w:b/>
          <w:sz w:val="28"/>
        </w:rPr>
        <w:t>Ковылкинского сельского поселения на 2017 год</w:t>
      </w:r>
    </w:p>
    <w:p w:rsidR="00165CB0" w:rsidRDefault="00165CB0" w:rsidP="00165CB0">
      <w:pPr>
        <w:jc w:val="center"/>
        <w:rPr>
          <w:b/>
          <w:sz w:val="28"/>
        </w:rPr>
      </w:pPr>
    </w:p>
    <w:p w:rsidR="00165CB0" w:rsidRDefault="00165CB0" w:rsidP="00165CB0">
      <w:pPr>
        <w:jc w:val="center"/>
        <w:rPr>
          <w:b/>
          <w:sz w:val="28"/>
        </w:rPr>
      </w:pPr>
    </w:p>
    <w:p w:rsidR="00165CB0" w:rsidRDefault="00165CB0" w:rsidP="00165CB0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В 2017 году формирование и исполнение местного бюджета опирается на собственные доходы бюджета Ковылкинского сельского поселения,  финансовую помощь из бюджета Тацинского района, для реализации федеральных и областных нормативных правовых актов и выравнивания уровня минимальной бюджетной обеспеченности.</w:t>
      </w:r>
    </w:p>
    <w:p w:rsidR="00165CB0" w:rsidRDefault="00165CB0" w:rsidP="00165CB0">
      <w:pPr>
        <w:jc w:val="right"/>
        <w:rPr>
          <w:sz w:val="28"/>
          <w:szCs w:val="28"/>
        </w:rPr>
      </w:pPr>
    </w:p>
    <w:p w:rsidR="00165CB0" w:rsidRDefault="00165CB0" w:rsidP="00165CB0">
      <w:pPr>
        <w:jc w:val="right"/>
        <w:rPr>
          <w:sz w:val="28"/>
          <w:szCs w:val="28"/>
        </w:rPr>
      </w:pPr>
    </w:p>
    <w:p w:rsidR="00165CB0" w:rsidRDefault="00165CB0" w:rsidP="00165CB0">
      <w:pPr>
        <w:ind w:left="720"/>
        <w:jc w:val="both"/>
        <w:rPr>
          <w:sz w:val="20"/>
          <w:szCs w:val="20"/>
        </w:rPr>
      </w:pPr>
    </w:p>
    <w:p w:rsidR="00165CB0" w:rsidRDefault="00165CB0" w:rsidP="00165CB0">
      <w:pPr>
        <w:shd w:val="clear" w:color="auto" w:fill="FFFFFF"/>
        <w:spacing w:after="140"/>
        <w:jc w:val="right"/>
        <w:rPr>
          <w:color w:val="000000"/>
        </w:rPr>
      </w:pPr>
      <w:r>
        <w:rPr>
          <w:color w:val="000000"/>
        </w:rPr>
        <w:t>(тыс. рублей)</w:t>
      </w:r>
    </w:p>
    <w:p w:rsidR="00165CB0" w:rsidRDefault="00165CB0" w:rsidP="00165CB0">
      <w:pPr>
        <w:ind w:left="720"/>
        <w:jc w:val="both"/>
        <w:rPr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8" w:type="dxa"/>
          <w:right w:w="48" w:type="dxa"/>
        </w:tblCellMar>
        <w:tblLook w:val="04A0" w:firstRow="1" w:lastRow="0" w:firstColumn="1" w:lastColumn="0" w:noHBand="0" w:noVBand="1"/>
      </w:tblPr>
      <w:tblGrid>
        <w:gridCol w:w="577"/>
        <w:gridCol w:w="5708"/>
        <w:gridCol w:w="1701"/>
        <w:gridCol w:w="1843"/>
      </w:tblGrid>
      <w:tr w:rsidR="00165CB0" w:rsidTr="00165CB0">
        <w:trPr>
          <w:cantSplit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B0" w:rsidRDefault="00165CB0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№</w:t>
            </w:r>
          </w:p>
          <w:p w:rsidR="00165CB0" w:rsidRDefault="00165CB0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>
              <w:rPr>
                <w:snapToGrid w:val="0"/>
                <w:sz w:val="28"/>
                <w:szCs w:val="28"/>
                <w:lang w:val="en-US"/>
              </w:rPr>
              <w:t>/</w:t>
            </w:r>
            <w:r>
              <w:rPr>
                <w:snapToGrid w:val="0"/>
                <w:sz w:val="28"/>
                <w:szCs w:val="28"/>
              </w:rPr>
              <w:t>п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B0" w:rsidRDefault="00165CB0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Муниципальные внутренние заимствования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B0" w:rsidRDefault="00165CB0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Привлечение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B0" w:rsidRDefault="00165CB0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Погашение</w:t>
            </w:r>
          </w:p>
        </w:tc>
      </w:tr>
      <w:tr w:rsidR="00165CB0" w:rsidTr="00165CB0">
        <w:trPr>
          <w:cantSplit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B0" w:rsidRDefault="00165CB0">
            <w:pPr>
              <w:jc w:val="center"/>
              <w:rPr>
                <w:snapToGrid w:val="0"/>
                <w:sz w:val="28"/>
                <w:szCs w:val="28"/>
              </w:rPr>
            </w:pPr>
          </w:p>
          <w:p w:rsidR="00165CB0" w:rsidRDefault="00165CB0">
            <w:pPr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1.</w:t>
            </w: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B0" w:rsidRDefault="00165CB0">
            <w:pPr>
              <w:jc w:val="both"/>
              <w:rPr>
                <w:snapToGrid w:val="0"/>
                <w:sz w:val="28"/>
                <w:szCs w:val="28"/>
              </w:rPr>
            </w:pPr>
          </w:p>
          <w:p w:rsidR="00165CB0" w:rsidRDefault="00165CB0">
            <w:pPr>
              <w:jc w:val="both"/>
              <w:rPr>
                <w:snapToGrid w:val="0"/>
                <w:sz w:val="28"/>
                <w:szCs w:val="28"/>
              </w:rPr>
            </w:pPr>
            <w:r>
              <w:rPr>
                <w:sz w:val="28"/>
                <w:szCs w:val="28"/>
              </w:rPr>
              <w:t>Бюджетные кредиты от других бюджетов бюджетной системы Российской Федерации</w:t>
            </w:r>
            <w:r>
              <w:rPr>
                <w:snapToGrid w:val="0"/>
                <w:sz w:val="28"/>
                <w:szCs w:val="28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B0" w:rsidRDefault="00165CB0">
            <w:pPr>
              <w:ind w:right="198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5CB0" w:rsidRDefault="00165CB0">
            <w:pPr>
              <w:ind w:right="236"/>
              <w:jc w:val="center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150,0</w:t>
            </w:r>
          </w:p>
        </w:tc>
      </w:tr>
      <w:tr w:rsidR="00165CB0" w:rsidTr="00165CB0">
        <w:trPr>
          <w:cantSplit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B0" w:rsidRDefault="00165CB0">
            <w:pPr>
              <w:jc w:val="center"/>
              <w:rPr>
                <w:b/>
                <w:snapToGrid w:val="0"/>
                <w:sz w:val="28"/>
                <w:szCs w:val="28"/>
              </w:rPr>
            </w:pPr>
          </w:p>
        </w:tc>
        <w:tc>
          <w:tcPr>
            <w:tcW w:w="5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CB0" w:rsidRDefault="00165CB0">
            <w:pPr>
              <w:rPr>
                <w:b/>
                <w:snapToGrid w:val="0"/>
                <w:sz w:val="28"/>
                <w:szCs w:val="28"/>
              </w:rPr>
            </w:pPr>
          </w:p>
          <w:p w:rsidR="00165CB0" w:rsidRDefault="00165CB0">
            <w:pPr>
              <w:rPr>
                <w:b/>
                <w:snapToGrid w:val="0"/>
                <w:sz w:val="28"/>
                <w:szCs w:val="28"/>
              </w:rPr>
            </w:pPr>
            <w:r>
              <w:rPr>
                <w:b/>
                <w:snapToGrid w:val="0"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CB0" w:rsidRDefault="00165CB0">
            <w:pPr>
              <w:ind w:right="198"/>
              <w:jc w:val="center"/>
              <w:rPr>
                <w:b/>
                <w:snapToGrid w:val="0"/>
                <w:sz w:val="28"/>
                <w:szCs w:val="28"/>
                <w:lang w:val="en-US"/>
              </w:rPr>
            </w:pPr>
            <w:r>
              <w:rPr>
                <w:b/>
                <w:snapToGrid w:val="0"/>
                <w:sz w:val="28"/>
                <w:szCs w:val="28"/>
              </w:rPr>
              <w:t>150,0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65CB0" w:rsidRDefault="00165CB0">
            <w:pPr>
              <w:ind w:right="236"/>
              <w:jc w:val="center"/>
              <w:rPr>
                <w:b/>
                <w:snapToGrid w:val="0"/>
                <w:sz w:val="28"/>
                <w:szCs w:val="28"/>
                <w:lang w:val="en-US"/>
              </w:rPr>
            </w:pPr>
            <w:r>
              <w:rPr>
                <w:b/>
                <w:snapToGrid w:val="0"/>
                <w:sz w:val="28"/>
                <w:szCs w:val="28"/>
              </w:rPr>
              <w:t>150,0</w:t>
            </w:r>
          </w:p>
        </w:tc>
      </w:tr>
    </w:tbl>
    <w:p w:rsidR="00165CB0" w:rsidRDefault="00165CB0" w:rsidP="00165CB0">
      <w:pPr>
        <w:ind w:firstLine="400"/>
        <w:rPr>
          <w:rFonts w:ascii="Arial" w:hAnsi="Arial" w:cs="Arial"/>
          <w:b/>
          <w:sz w:val="20"/>
          <w:szCs w:val="20"/>
        </w:rPr>
      </w:pPr>
    </w:p>
    <w:p w:rsidR="00165CB0" w:rsidRDefault="00165CB0" w:rsidP="00165CB0">
      <w:pPr>
        <w:ind w:firstLine="400"/>
        <w:rPr>
          <w:rFonts w:ascii="Arial" w:hAnsi="Arial" w:cs="Arial"/>
        </w:rPr>
      </w:pPr>
    </w:p>
    <w:p w:rsidR="00902C34" w:rsidRDefault="00902C34"/>
    <w:sectPr w:rsidR="00902C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643A" w:rsidRDefault="00BC643A" w:rsidP="00092708">
      <w:r>
        <w:separator/>
      </w:r>
    </w:p>
  </w:endnote>
  <w:endnote w:type="continuationSeparator" w:id="0">
    <w:p w:rsidR="00BC643A" w:rsidRDefault="00BC643A" w:rsidP="0009270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643A" w:rsidRDefault="00BC643A" w:rsidP="00092708">
      <w:r>
        <w:separator/>
      </w:r>
    </w:p>
  </w:footnote>
  <w:footnote w:type="continuationSeparator" w:id="0">
    <w:p w:rsidR="00BC643A" w:rsidRDefault="00BC643A" w:rsidP="0009270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7761"/>
    <w:rsid w:val="00092708"/>
    <w:rsid w:val="00165CB0"/>
    <w:rsid w:val="008568A5"/>
    <w:rsid w:val="00902C34"/>
    <w:rsid w:val="00BC0E33"/>
    <w:rsid w:val="00BC643A"/>
    <w:rsid w:val="00C777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E86C0-3A74-4677-A7A1-A558BF62A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5C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165CB0"/>
    <w:pPr>
      <w:spacing w:after="120"/>
    </w:pPr>
  </w:style>
  <w:style w:type="character" w:customStyle="1" w:styleId="a4">
    <w:name w:val="Основной текст Знак"/>
    <w:basedOn w:val="a0"/>
    <w:link w:val="a3"/>
    <w:semiHidden/>
    <w:rsid w:val="00165C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09270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9270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9270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92708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8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43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140</Words>
  <Characters>801</Characters>
  <Application>Microsoft Office Word</Application>
  <DocSecurity>0</DocSecurity>
  <Lines>6</Lines>
  <Paragraphs>1</Paragraphs>
  <ScaleCrop>false</ScaleCrop>
  <Company/>
  <LinksUpToDate>false</LinksUpToDate>
  <CharactersWithSpaces>940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2017-08-01T08:53:00Z</dcterms:created>
  <dcterms:modified xsi:type="dcterms:W3CDTF">2017-08-02T12:35:00Z</dcterms:modified>
</cp:coreProperties>
</file>