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C6" w:rsidRPr="00D97E5E" w:rsidRDefault="001C60C6">
      <w:pPr>
        <w:rPr>
          <w:sz w:val="28"/>
          <w:szCs w:val="28"/>
        </w:rPr>
      </w:pPr>
      <w:r w:rsidRPr="00D97E5E">
        <w:rPr>
          <w:sz w:val="28"/>
          <w:szCs w:val="28"/>
        </w:rPr>
        <w:t>Во исполнение Постановления Правительства РФ от 30.12.2009 г. №1140 «Об утверждении стандартов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энергии» МУП ЖКХ «Родник», информирует своих потребителей о тарифах на коммунальные услуги на 2015 год</w:t>
      </w:r>
    </w:p>
    <w:tbl>
      <w:tblPr>
        <w:tblStyle w:val="a3"/>
        <w:tblpPr w:leftFromText="180" w:rightFromText="180" w:vertAnchor="text" w:horzAnchor="margin" w:tblpXSpec="center" w:tblpY="454"/>
        <w:tblW w:w="10366" w:type="dxa"/>
        <w:tblLayout w:type="fixed"/>
        <w:tblLook w:val="04A0" w:firstRow="1" w:lastRow="0" w:firstColumn="1" w:lastColumn="0" w:noHBand="0" w:noVBand="1"/>
      </w:tblPr>
      <w:tblGrid>
        <w:gridCol w:w="1664"/>
        <w:gridCol w:w="1314"/>
        <w:gridCol w:w="1128"/>
        <w:gridCol w:w="1418"/>
        <w:gridCol w:w="1417"/>
        <w:gridCol w:w="1559"/>
        <w:gridCol w:w="1866"/>
      </w:tblGrid>
      <w:tr w:rsidR="00D97E5E" w:rsidRPr="001C60C6" w:rsidTr="00D97E5E">
        <w:tc>
          <w:tcPr>
            <w:tcW w:w="1664" w:type="dxa"/>
          </w:tcPr>
          <w:p w:rsidR="00D97E5E" w:rsidRPr="001C60C6" w:rsidRDefault="00D97E5E" w:rsidP="00D97E5E">
            <w:pPr>
              <w:jc w:val="center"/>
              <w:rPr>
                <w:b/>
              </w:rPr>
            </w:pPr>
            <w:r w:rsidRPr="001C60C6">
              <w:rPr>
                <w:b/>
              </w:rPr>
              <w:t>Наименование</w:t>
            </w:r>
            <w:r>
              <w:rPr>
                <w:b/>
              </w:rPr>
              <w:t xml:space="preserve"> потребителя</w:t>
            </w:r>
          </w:p>
        </w:tc>
        <w:tc>
          <w:tcPr>
            <w:tcW w:w="1314" w:type="dxa"/>
          </w:tcPr>
          <w:p w:rsidR="00D97E5E" w:rsidRPr="001C60C6" w:rsidRDefault="00D97E5E" w:rsidP="00D97E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Ед.измер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28" w:type="dxa"/>
          </w:tcPr>
          <w:p w:rsidR="00D97E5E" w:rsidRPr="001C60C6" w:rsidRDefault="00D97E5E" w:rsidP="00D97E5E">
            <w:pPr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  <w:tc>
          <w:tcPr>
            <w:tcW w:w="1418" w:type="dxa"/>
          </w:tcPr>
          <w:p w:rsidR="00D97E5E" w:rsidRPr="001C60C6" w:rsidRDefault="00D97E5E" w:rsidP="00D97E5E">
            <w:pPr>
              <w:jc w:val="center"/>
              <w:rPr>
                <w:b/>
              </w:rPr>
            </w:pPr>
            <w:r>
              <w:rPr>
                <w:b/>
              </w:rPr>
              <w:t>Дата ввода</w:t>
            </w:r>
          </w:p>
        </w:tc>
        <w:tc>
          <w:tcPr>
            <w:tcW w:w="1417" w:type="dxa"/>
          </w:tcPr>
          <w:p w:rsidR="00D97E5E" w:rsidRPr="001C60C6" w:rsidRDefault="00D97E5E" w:rsidP="00D97E5E">
            <w:pPr>
              <w:jc w:val="center"/>
              <w:rPr>
                <w:b/>
              </w:rPr>
            </w:pPr>
            <w:r>
              <w:rPr>
                <w:b/>
              </w:rPr>
              <w:t>Срок действия</w:t>
            </w:r>
          </w:p>
        </w:tc>
        <w:tc>
          <w:tcPr>
            <w:tcW w:w="1559" w:type="dxa"/>
          </w:tcPr>
          <w:p w:rsidR="00D97E5E" w:rsidRPr="001C60C6" w:rsidRDefault="00D97E5E" w:rsidP="00D97E5E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  <w:tc>
          <w:tcPr>
            <w:tcW w:w="1866" w:type="dxa"/>
          </w:tcPr>
          <w:p w:rsidR="00D97E5E" w:rsidRDefault="00D97E5E" w:rsidP="00D97E5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D97E5E" w:rsidRDefault="00D97E5E" w:rsidP="00D97E5E">
            <w:pPr>
              <w:jc w:val="center"/>
              <w:rPr>
                <w:b/>
              </w:rPr>
            </w:pPr>
            <w:r>
              <w:rPr>
                <w:b/>
              </w:rPr>
              <w:t>регулирующего</w:t>
            </w:r>
          </w:p>
          <w:p w:rsidR="00D97E5E" w:rsidRPr="001C60C6" w:rsidRDefault="00D97E5E" w:rsidP="00D97E5E">
            <w:pPr>
              <w:jc w:val="center"/>
              <w:rPr>
                <w:b/>
              </w:rPr>
            </w:pPr>
            <w:r>
              <w:rPr>
                <w:b/>
              </w:rPr>
              <w:t>органа</w:t>
            </w:r>
          </w:p>
        </w:tc>
      </w:tr>
      <w:tr w:rsidR="00D97E5E" w:rsidRPr="001A31BA" w:rsidTr="00D97E5E">
        <w:trPr>
          <w:trHeight w:val="345"/>
        </w:trPr>
        <w:tc>
          <w:tcPr>
            <w:tcW w:w="1664" w:type="dxa"/>
            <w:vMerge w:val="restart"/>
          </w:tcPr>
          <w:p w:rsidR="00D97E5E" w:rsidRPr="001A31BA" w:rsidRDefault="00D97E5E" w:rsidP="00D97E5E">
            <w:r w:rsidRPr="001A31BA">
              <w:t>Тариф</w:t>
            </w:r>
          </w:p>
          <w:p w:rsidR="00D97E5E" w:rsidRPr="001A31BA" w:rsidRDefault="00D97E5E" w:rsidP="00D97E5E">
            <w:r w:rsidRPr="001A31BA">
              <w:t>на холодную воду</w:t>
            </w:r>
          </w:p>
        </w:tc>
        <w:tc>
          <w:tcPr>
            <w:tcW w:w="1314" w:type="dxa"/>
          </w:tcPr>
          <w:p w:rsidR="00D97E5E" w:rsidRPr="001A31BA" w:rsidRDefault="00D97E5E" w:rsidP="00D97E5E">
            <w:r w:rsidRPr="001A31BA">
              <w:t>Руб./куб м</w:t>
            </w:r>
          </w:p>
        </w:tc>
        <w:tc>
          <w:tcPr>
            <w:tcW w:w="1128" w:type="dxa"/>
          </w:tcPr>
          <w:p w:rsidR="00D97E5E" w:rsidRPr="001A31BA" w:rsidRDefault="00D97E5E" w:rsidP="00D97E5E">
            <w:pPr>
              <w:tabs>
                <w:tab w:val="left" w:pos="705"/>
              </w:tabs>
            </w:pPr>
            <w:r w:rsidRPr="001A31BA">
              <w:t>26,99</w:t>
            </w:r>
          </w:p>
        </w:tc>
        <w:tc>
          <w:tcPr>
            <w:tcW w:w="1418" w:type="dxa"/>
          </w:tcPr>
          <w:p w:rsidR="00D97E5E" w:rsidRPr="001A31BA" w:rsidRDefault="00D97E5E" w:rsidP="00D97E5E">
            <w:r w:rsidRPr="001A31BA">
              <w:t>01.01.2015г.</w:t>
            </w:r>
          </w:p>
        </w:tc>
        <w:tc>
          <w:tcPr>
            <w:tcW w:w="1417" w:type="dxa"/>
          </w:tcPr>
          <w:p w:rsidR="00D97E5E" w:rsidRPr="001A31BA" w:rsidRDefault="00D97E5E" w:rsidP="00D97E5E">
            <w:pPr>
              <w:jc w:val="center"/>
            </w:pPr>
            <w:r w:rsidRPr="001A31BA">
              <w:t>30.06.2015г.</w:t>
            </w:r>
          </w:p>
        </w:tc>
        <w:tc>
          <w:tcPr>
            <w:tcW w:w="1559" w:type="dxa"/>
          </w:tcPr>
          <w:p w:rsidR="00D97E5E" w:rsidRPr="001A31BA" w:rsidRDefault="00D97E5E" w:rsidP="00D97E5E">
            <w:r w:rsidRPr="001A31BA">
              <w:t>№61/26 от29.10.2014г.</w:t>
            </w:r>
          </w:p>
        </w:tc>
        <w:tc>
          <w:tcPr>
            <w:tcW w:w="1866" w:type="dxa"/>
          </w:tcPr>
          <w:p w:rsidR="00D97E5E" w:rsidRPr="001A31BA" w:rsidRDefault="00D97E5E" w:rsidP="00D97E5E">
            <w:r>
              <w:t>РСТ по РО</w:t>
            </w:r>
          </w:p>
        </w:tc>
      </w:tr>
      <w:tr w:rsidR="00D97E5E" w:rsidTr="00D97E5E">
        <w:trPr>
          <w:trHeight w:val="450"/>
        </w:trPr>
        <w:tc>
          <w:tcPr>
            <w:tcW w:w="1664" w:type="dxa"/>
            <w:vMerge/>
          </w:tcPr>
          <w:p w:rsidR="00D97E5E" w:rsidRDefault="00D97E5E" w:rsidP="00D97E5E"/>
        </w:tc>
        <w:tc>
          <w:tcPr>
            <w:tcW w:w="1314" w:type="dxa"/>
          </w:tcPr>
          <w:p w:rsidR="00D97E5E" w:rsidRPr="001A31BA" w:rsidRDefault="00D97E5E" w:rsidP="00D97E5E">
            <w:r w:rsidRPr="001A31BA">
              <w:t>Руб./куб</w:t>
            </w:r>
            <w:r>
              <w:t xml:space="preserve"> м</w:t>
            </w:r>
          </w:p>
        </w:tc>
        <w:tc>
          <w:tcPr>
            <w:tcW w:w="1128" w:type="dxa"/>
          </w:tcPr>
          <w:p w:rsidR="00D97E5E" w:rsidRPr="001A31BA" w:rsidRDefault="00D97E5E" w:rsidP="00D97E5E">
            <w:r w:rsidRPr="001A31BA">
              <w:t>27</w:t>
            </w:r>
            <w:r>
              <w:t>,73</w:t>
            </w:r>
          </w:p>
        </w:tc>
        <w:tc>
          <w:tcPr>
            <w:tcW w:w="1418" w:type="dxa"/>
          </w:tcPr>
          <w:p w:rsidR="00D97E5E" w:rsidRPr="001A31BA" w:rsidRDefault="00D97E5E" w:rsidP="00D97E5E">
            <w:r>
              <w:t>01.07.2015г.</w:t>
            </w:r>
          </w:p>
        </w:tc>
        <w:tc>
          <w:tcPr>
            <w:tcW w:w="1417" w:type="dxa"/>
          </w:tcPr>
          <w:p w:rsidR="00D97E5E" w:rsidRPr="001A31BA" w:rsidRDefault="00D97E5E" w:rsidP="00D97E5E">
            <w:r>
              <w:t>31.12.2015г.</w:t>
            </w:r>
          </w:p>
        </w:tc>
        <w:tc>
          <w:tcPr>
            <w:tcW w:w="1559" w:type="dxa"/>
          </w:tcPr>
          <w:p w:rsidR="00D97E5E" w:rsidRPr="001A31BA" w:rsidRDefault="00D97E5E" w:rsidP="00D97E5E">
            <w:r>
              <w:t>№61/26 от 29.10.2014г.</w:t>
            </w:r>
          </w:p>
        </w:tc>
        <w:tc>
          <w:tcPr>
            <w:tcW w:w="1866" w:type="dxa"/>
          </w:tcPr>
          <w:p w:rsidR="00D97E5E" w:rsidRPr="001A31BA" w:rsidRDefault="00D97E5E" w:rsidP="00D97E5E">
            <w:r>
              <w:t>РСТ по РО</w:t>
            </w:r>
          </w:p>
        </w:tc>
      </w:tr>
    </w:tbl>
    <w:p w:rsidR="001C60C6" w:rsidRDefault="001C60C6"/>
    <w:p w:rsidR="001C60C6" w:rsidRDefault="001C60C6"/>
    <w:p w:rsidR="00672C05" w:rsidRDefault="00D97E5E">
      <w:pPr>
        <w:rPr>
          <w:sz w:val="28"/>
          <w:szCs w:val="28"/>
        </w:rPr>
      </w:pPr>
      <w:r w:rsidRPr="00D97E5E">
        <w:rPr>
          <w:sz w:val="28"/>
          <w:szCs w:val="28"/>
        </w:rPr>
        <w:t>Во исполнение Постановления Правительства РФ от 30.12.2009 г. №1140 «Об утверждении стандартов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энергии»</w:t>
      </w:r>
      <w:r>
        <w:rPr>
          <w:sz w:val="28"/>
          <w:szCs w:val="28"/>
        </w:rPr>
        <w:t xml:space="preserve"> (п.</w:t>
      </w:r>
      <w:bookmarkStart w:id="0" w:name="_GoBack"/>
      <w:bookmarkEnd w:id="0"/>
      <w:r>
        <w:rPr>
          <w:sz w:val="28"/>
          <w:szCs w:val="28"/>
        </w:rPr>
        <w:t xml:space="preserve"> 38,42) МУП ЖКХ «Родник» доводит до сведения потребителей, что: </w:t>
      </w:r>
    </w:p>
    <w:p w:rsidR="00D97E5E" w:rsidRDefault="00D97E5E" w:rsidP="00D97E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Инвестиционная программа на 2015 год организацией не утверждалась.</w:t>
      </w:r>
    </w:p>
    <w:p w:rsidR="00D97E5E" w:rsidRDefault="00D97E5E" w:rsidP="00D97E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Заявок на подключение к системе водоснабжения на 2015 год не поступало.</w:t>
      </w:r>
    </w:p>
    <w:p w:rsidR="00D97E5E" w:rsidRPr="00D97E5E" w:rsidRDefault="00D97E5E" w:rsidP="00D97E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программа на 2015 год утверждена (информация размещена на сайте РСТ и 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поселения).  </w:t>
      </w:r>
    </w:p>
    <w:sectPr w:rsidR="00D97E5E" w:rsidRPr="00D9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B014A7"/>
    <w:multiLevelType w:val="hybridMultilevel"/>
    <w:tmpl w:val="C59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F"/>
    <w:rsid w:val="001A31BA"/>
    <w:rsid w:val="001C60C6"/>
    <w:rsid w:val="0053219F"/>
    <w:rsid w:val="00672C05"/>
    <w:rsid w:val="00D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84C48-AC10-47A2-BB9D-0769DC59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DNS-PC</dc:creator>
  <cp:keywords/>
  <dc:description/>
  <cp:lastModifiedBy>DNS-PC</cp:lastModifiedBy>
  <cp:revision>2</cp:revision>
  <dcterms:created xsi:type="dcterms:W3CDTF">2014-12-11T09:44:00Z</dcterms:created>
  <dcterms:modified xsi:type="dcterms:W3CDTF">2014-12-11T10:11:00Z</dcterms:modified>
</cp:coreProperties>
</file>