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по  </w:t>
      </w:r>
      <w:bookmarkStart w:id="0" w:name="__DdeLink__379_860910849"/>
      <w:r>
        <w:rPr>
          <w:rFonts w:ascii="Times New Roman" w:hAnsi="Times New Roman"/>
          <w:b/>
          <w:bCs/>
          <w:sz w:val="28"/>
          <w:szCs w:val="28"/>
        </w:rPr>
        <w:t>проекту внесения изменений в</w:t>
      </w:r>
      <w:bookmarkStart w:id="1" w:name="__DdeLink__92_106760369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bookmarkEnd w:id="1"/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05 октября 2022 год                                                                             х. Ковылкин                                                                            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Дата и время  проведения публичных слушаний – 05 октября 2022 года , 16 часов.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Тема публичных слушаний - «Проект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Ковылкинского сельского поселения Тацинского района Ростовской области»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Председатель комиссии: Лачугина Татьяна Вячеславовна - </w:t>
      </w:r>
      <w:bookmarkStart w:id="2" w:name="__DdeLink__615_2199168412"/>
      <w:r>
        <w:rPr>
          <w:rFonts w:ascii="Times New Roman" w:hAnsi="Times New Roman"/>
          <w:sz w:val="28"/>
          <w:szCs w:val="28"/>
        </w:rPr>
        <w:t>Глава Администрации Ковылкинского сельского поселения</w:t>
      </w:r>
      <w:bookmarkEnd w:id="2"/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Autospacing="1" w:afterAutospacing="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eastAsia="Times New Roman" w:cs="Times New Roman"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eastAsia="Times New Roman" w:cs="Times New Roman" w:ascii="Times New Roman" w:hAnsi="Times New Roman"/>
          <w:sz w:val="28"/>
          <w:szCs w:val="28"/>
        </w:rPr>
        <w:t>Шаповалова Лариса Анатольевна, ведущий специалист Администрации Ковылкинского сельского поселения;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Autospacing="1" w:afterAutospacing="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Секретарь комиссии: Кульчугаева Валентина Николаевна - </w:t>
      </w:r>
      <w:r>
        <w:rPr>
          <w:rFonts w:eastAsia="Times New Roman" w:cs="Times New Roman" w:ascii="Times New Roman" w:hAnsi="Times New Roman"/>
          <w:sz w:val="28"/>
          <w:szCs w:val="28"/>
        </w:rPr>
        <w:t>ведущий специалист Администрации Ковылкинского сельского поселения;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100" w:after="1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Члены комиссии: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Коломыйцева Ирина Севостьяновна - депутат Собрания депутатов Ковылкинского сельского поселения;</w:t>
      </w:r>
    </w:p>
    <w:p>
      <w:pPr>
        <w:pStyle w:val="Normal"/>
        <w:spacing w:lineRule="auto" w:line="240" w:before="100" w:after="1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Щепило Александр Феликсович</w:t>
      </w:r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eastAsia="Times New Roman" w:cs="Times New Roman" w:ascii="Times New Roman" w:hAnsi="Times New Roman"/>
          <w:sz w:val="28"/>
          <w:szCs w:val="28"/>
        </w:rPr>
        <w:t>депутат Собрания депутатов Ковылкинского сельского поселения.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firstLine="142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>
      <w:pPr>
        <w:pStyle w:val="Normal"/>
        <w:spacing w:lineRule="atLeast" w:line="100" w:before="0" w:after="0"/>
        <w:ind w:left="383" w:firstLine="14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100" w:before="0" w:after="0"/>
        <w:ind w:left="720" w:hanging="0"/>
        <w:rPr/>
      </w:pPr>
      <w:r>
        <w:rPr>
          <w:rFonts w:ascii="Times New Roman" w:hAnsi="Times New Roman"/>
          <w:sz w:val="28"/>
          <w:szCs w:val="28"/>
        </w:rPr>
        <w:t>1.Доклад  председателя комиссии по процедуре  проведения публичных слушаний.</w:t>
      </w:r>
    </w:p>
    <w:p>
      <w:pPr>
        <w:pStyle w:val="Normal"/>
        <w:numPr>
          <w:ilvl w:val="0"/>
          <w:numId w:val="0"/>
        </w:numPr>
        <w:spacing w:lineRule="atLeast" w:line="100" w:before="0" w:after="0"/>
        <w:ind w:left="720" w:hanging="0"/>
        <w:rPr/>
      </w:pPr>
      <w:r>
        <w:rPr>
          <w:rFonts w:ascii="Times New Roman" w:hAnsi="Times New Roman"/>
          <w:sz w:val="28"/>
          <w:szCs w:val="28"/>
        </w:rPr>
        <w:t>2.Обсуждение проекта  Правил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ind w:left="142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tLeast" w:line="100" w:before="0" w:after="0"/>
        <w:ind w:firstLine="142"/>
        <w:jc w:val="both"/>
        <w:rPr/>
      </w:pP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Лачугина Т.В. – председатель комиссии, Глава Администрации Ковылкинского сельского поселения о соблюдении установленных процедур  по о проведении публичных слушаний, опубликованию информации  о проведении публичных слушаний, о разработке Проекта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Ковылкинского сельского поселения Тацинского района Ростовской области.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опубликована в информационном  бюллетене Ковылкинского сельского поселения №55 от 06.09.2022 года и размещена на официальном сайте </w:t>
      </w:r>
      <w:r>
        <w:rPr>
          <w:rFonts w:ascii="Times New Roman" w:hAnsi="Times New Roman"/>
          <w:sz w:val="28"/>
          <w:szCs w:val="28"/>
        </w:rPr>
        <w:t>http://kovylkinskoe-sp.ru/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Администрации поселения в сети «Интернет».  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 w:ascii="Times New Roman" w:hAnsi="Times New Roman"/>
          <w:color w:val="000000"/>
          <w:sz w:val="28"/>
          <w:szCs w:val="28"/>
        </w:rPr>
        <w:t>ия от 03.10.2022 года №77  «О создании Комиссии по землепользованию и застройке»».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 дня опубликования материалов по Проекта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Ковылкинского сельского поселения Тацинского района Ростовской области до дня проведения публичных слушаний замечаний и предложений в письменном виде не поступало.</w:t>
      </w:r>
    </w:p>
    <w:p>
      <w:pPr>
        <w:pStyle w:val="Normal"/>
        <w:spacing w:lineRule="atLeast" w:line="100" w:before="0" w:after="0"/>
        <w:ind w:left="360" w:hanging="0"/>
        <w:jc w:val="both"/>
        <w:rPr/>
      </w:pPr>
      <w:bookmarkStart w:id="3" w:name="__DdeLink__229_1721632519"/>
      <w:bookmarkEnd w:id="3"/>
      <w:r>
        <w:rPr>
          <w:rFonts w:ascii="Times New Roman" w:hAnsi="Times New Roman"/>
          <w:sz w:val="28"/>
          <w:szCs w:val="28"/>
        </w:rPr>
        <w:t>2.Кульчугаева В.Н.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секретарь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комиссии, которая  внесла предложение о внесении изменений в текстовую часть Правил землепользования и застройки Ковылкинского сельского поселения Тацинского района Ростовской области:</w:t>
      </w:r>
    </w:p>
    <w:p>
      <w:pPr>
        <w:pStyle w:val="Normal"/>
        <w:spacing w:lineRule="atLeast" w:line="100" w:before="0" w:after="0"/>
        <w:ind w:left="36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-227" w:right="0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 xml:space="preserve"> Дополнить часть 3 «Основные виды разрешенного использования земельных участков и объектов капитального строительства» </w:t>
      </w:r>
      <w:bookmarkStart w:id="4" w:name="__RefHeading___Toc31467081"/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Статьи 3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 xml:space="preserve"> «Зона инженерной и транспортной инфраструктур (ИТ)</w:t>
      </w:r>
      <w:bookmarkEnd w:id="4"/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bCs/>
          <w:sz w:val="28"/>
          <w:szCs w:val="28"/>
        </w:rPr>
        <w:t xml:space="preserve"> части 3 «Градостроительные регламенты» пунктом 3.7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</w:rPr>
      </w:pPr>
      <w:bookmarkStart w:id="5" w:name="_GoBack"/>
      <w:bookmarkEnd w:id="5"/>
      <w:r>
        <w:rPr>
          <w:rFonts w:ascii="Times New Roman" w:hAnsi="Times New Roman"/>
        </w:rPr>
        <w:t>3.7</w:t>
      </w:r>
    </w:p>
    <w:tbl>
      <w:tblPr>
        <w:tblW w:w="9869" w:type="dxa"/>
        <w:jc w:val="left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556"/>
        <w:gridCol w:w="3411"/>
        <w:gridCol w:w="2064"/>
        <w:gridCol w:w="5"/>
        <w:gridCol w:w="1620"/>
        <w:gridCol w:w="5"/>
        <w:gridCol w:w="2208"/>
      </w:tblGrid>
      <w:tr>
        <w:trPr>
          <w:cantSplit w:val="true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1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>
        <w:trPr>
          <w:cantSplit w:val="true"/>
        </w:trPr>
        <w:tc>
          <w:tcPr>
            <w:tcW w:w="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2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12.0.2</w:t>
            </w:r>
          </w:p>
        </w:tc>
        <w:tc>
          <w:tcPr>
            <w:tcW w:w="22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3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Градостроительным регламентом не устанавливаются</w:t>
            </w:r>
          </w:p>
        </w:tc>
      </w:tr>
    </w:tbl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 Дополнить часть 4 «Основные виды разрешенного использования земельных участков и объектов капитального строительства» статьи 32 «Зона общественно-делового назначения (ОД)» части 3 «Градостроительные регламенты» пунктом 4.5 следующего содержания: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GoBack1"/>
      <w:bookmarkEnd w:id="6"/>
      <w:r>
        <w:rPr>
          <w:rFonts w:cs="Times New Roman" w:ascii="Times New Roman" w:hAnsi="Times New Roman"/>
          <w:sz w:val="24"/>
          <w:szCs w:val="24"/>
        </w:rPr>
        <w:t>4.5</w:t>
      </w:r>
    </w:p>
    <w:tbl>
      <w:tblPr>
        <w:tblW w:w="9463" w:type="dxa"/>
        <w:jc w:val="lef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580"/>
        <w:gridCol w:w="2151"/>
        <w:gridCol w:w="2324"/>
        <w:gridCol w:w="1915"/>
        <w:gridCol w:w="2493"/>
      </w:tblGrid>
      <w:tr>
        <w:trPr/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>
        <w:trPr/>
        <w:tc>
          <w:tcPr>
            <w:tcW w:w="5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Улично-дорожная сеть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12.0.1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Объекты улично-дорожной сети: автомобильные дороги, пешеходные тротуары в границах населенных пунктов, пешеходные переходы, бульвары, площади, проезды, велодорожки и объекты велотранспортной и инженерной инфраструктуры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12.0.2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      </w:r>
          </w:p>
        </w:tc>
      </w:tr>
      <w:tr>
        <w:trPr/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Градостроительным регламентом не устанавливаются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 w:before="0" w:after="0"/>
        <w:ind w:left="36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Выступили: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 Муравейко Алексей Антонович- депутат Собрания депутатов Ковылкинского сельского поселения:</w:t>
      </w:r>
    </w:p>
    <w:p>
      <w:pPr>
        <w:pStyle w:val="Normal"/>
        <w:spacing w:lineRule="auto" w:line="240" w:before="0" w:after="0"/>
        <w:ind w:left="-227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1.Поддержал  поступившее предложение об утверждении проекта решения Собрания депутатов Ковылкинского сельского поселения   «О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внесении изменений в </w:t>
      </w:r>
      <w:r>
        <w:rPr>
          <w:rFonts w:cs="Times New Roman" w:ascii="Times New Roman" w:hAnsi="Times New Roman"/>
          <w:sz w:val="28"/>
          <w:szCs w:val="28"/>
        </w:rPr>
        <w:t>Правила землепользования и застройки Ковылкинского сельского поселения Тацинского района Ростовской области».</w:t>
      </w:r>
    </w:p>
    <w:p>
      <w:pPr>
        <w:pStyle w:val="Normal"/>
        <w:spacing w:lineRule="auto" w:line="240" w:before="0" w:after="0"/>
        <w:ind w:left="-283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2.Предложил комиссии по землепользованию и застройки Ковылкинского сельского поселения поддержать </w:t>
      </w:r>
      <w:bookmarkStart w:id="7" w:name="__DdeLink__9782_1398045728"/>
      <w:r>
        <w:rPr>
          <w:rFonts w:cs="Times New Roman" w:ascii="Times New Roman" w:hAnsi="Times New Roman"/>
          <w:sz w:val="28"/>
          <w:szCs w:val="28"/>
        </w:rPr>
        <w:t>Проект внесения изменений   в  Правила</w:t>
      </w:r>
      <w:bookmarkEnd w:id="7"/>
      <w:r>
        <w:rPr>
          <w:rFonts w:cs="Times New Roman" w:ascii="Times New Roman" w:hAnsi="Times New Roman"/>
          <w:sz w:val="28"/>
          <w:szCs w:val="28"/>
        </w:rPr>
        <w:t xml:space="preserve"> землепользования и застройки Ковылкинского сельского поселения Тацинского района Ростовской области.</w:t>
      </w:r>
    </w:p>
    <w:p>
      <w:pPr>
        <w:pStyle w:val="Normal"/>
        <w:spacing w:lineRule="auto" w:line="240" w:before="0" w:after="0"/>
        <w:ind w:left="-283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>
      <w:pPr>
        <w:pStyle w:val="Normal"/>
        <w:spacing w:lineRule="auto" w:line="240" w:before="0" w:after="0"/>
        <w:ind w:left="-17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Решили: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Одобрить проект Проект внесения изменений в текстовую часть Правил землепользования и застройки Ковылкинского сельского поселения Тацинского района Ростовской области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 утвердить Решением Собрания депутатов Ковылкинского сельского поселения.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Вынести заключение о результате публичных слушаний.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Разместить протокол и заключение публичных слушаний на официальном сайте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26" w:leader="none"/>
          <w:tab w:val="left" w:pos="709" w:leader="none"/>
        </w:tabs>
        <w:spacing w:before="0" w:after="0"/>
        <w:ind w:left="709" w:hanging="0"/>
        <w:jc w:val="both"/>
        <w:rPr>
          <w:sz w:val="28"/>
          <w:szCs w:val="28"/>
        </w:rPr>
      </w:pPr>
      <w:bookmarkStart w:id="8" w:name="__DdeLink__111_813061887"/>
      <w:bookmarkEnd w:id="8"/>
      <w:r>
        <w:rPr>
          <w:rFonts w:ascii="Times New Roman" w:hAnsi="Times New Roman"/>
          <w:color w:val="00000A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  <w:tab/>
        <w:t xml:space="preserve">Т.В.Лачугина </w:t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 xml:space="preserve">В.Н.Кульчугаева </w:t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077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709" w:leader="none"/>
          <w:tab w:val="left" w:pos="531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Лист регистрации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участников публичных слушаний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проекту </w:t>
      </w:r>
      <w:r>
        <w:rPr>
          <w:rFonts w:cs="Times New Roman" w:ascii="Times New Roman" w:hAnsi="Times New Roman"/>
          <w:b/>
          <w:bCs/>
          <w:sz w:val="28"/>
          <w:szCs w:val="28"/>
        </w:rPr>
        <w:t>проекту внесения изменений в 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05  октября 2022 года                                                                      х. Ковылкин 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1.Лачугина Татьяна Вячеславовна - Глава Администрации Ковылкинского сельского поселения;</w:t>
      </w:r>
    </w:p>
    <w:p>
      <w:pPr>
        <w:pStyle w:val="Normal"/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2.Щепило Александр Феликсович - Председатель депутатской комиссии  Собрания депутатов Ковылкинского сельского поселения по сельскому хозяйству, промышленности и экологии;  </w:t>
      </w:r>
    </w:p>
    <w:p>
      <w:pPr>
        <w:pStyle w:val="Normal"/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3.Коломыйцева Ирина Севостьяновна - депутат Собрания депутатов Ковылкинского сельского поселения;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4.Кульчугаева Валентина Николаевна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Пузанова Ольга Владимировна – директор МБОУ Ковылкинская СОШ;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6.Одинцов Владимир Федорович – Индивидуальный предприниматель;</w:t>
      </w:r>
    </w:p>
    <w:p>
      <w:pPr>
        <w:pStyle w:val="Normal"/>
        <w:spacing w:before="280" w:after="28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7.Муравейко Алексей Антонович- депутат Собрания депутатов Ковылкинского сельского поселения;</w:t>
      </w:r>
    </w:p>
    <w:p>
      <w:pPr>
        <w:pStyle w:val="Normal"/>
        <w:spacing w:before="280" w:after="28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8.Одинцова Елена Николаевна — Заведующая МДОУ детский сад «Колосок»;</w:t>
      </w:r>
    </w:p>
    <w:p>
      <w:pPr>
        <w:pStyle w:val="Normal"/>
        <w:spacing w:before="280" w:after="28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9.Губин Владимир Николаевич -  Индивидуальный предприниматель, Глава КФХ;</w:t>
      </w:r>
    </w:p>
    <w:p>
      <w:pPr>
        <w:pStyle w:val="Normal"/>
        <w:spacing w:before="280" w:after="28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10.Шаповалов Александр Михайлович -  Индивидуальный предприниматель, Глава КФХ;</w:t>
      </w:r>
    </w:p>
    <w:p>
      <w:pPr>
        <w:pStyle w:val="Normal"/>
        <w:spacing w:before="280" w:after="280"/>
        <w:contextualSpacing/>
        <w:jc w:val="both"/>
        <w:rPr/>
      </w:pPr>
      <w:bookmarkStart w:id="9" w:name="_GoBack2"/>
      <w:bookmarkEnd w:id="9"/>
      <w:r>
        <w:rPr>
          <w:rFonts w:cs="Times New Roman" w:ascii="Times New Roman" w:hAnsi="Times New Roman"/>
          <w:sz w:val="28"/>
          <w:szCs w:val="28"/>
        </w:rPr>
        <w:t xml:space="preserve">11. Одинцова Наталья Алексеевна -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Председатель Собрания депутатов - </w:t>
      </w:r>
      <w:r>
        <w:rPr>
          <w:rFonts w:cs="Times New Roman" w:ascii="Times New Roman" w:hAnsi="Times New Roman"/>
          <w:sz w:val="28"/>
          <w:lang w:eastAsia="ru-RU"/>
        </w:rPr>
        <w:t>глава Ковылкинского</w:t>
      </w:r>
      <w:r>
        <w:rPr>
          <w:sz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сельского поселения;</w:t>
      </w:r>
    </w:p>
    <w:p>
      <w:pPr>
        <w:pStyle w:val="Normal"/>
        <w:spacing w:before="280" w:after="28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12.Мещанский Константин Владимирович -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                                                         Кульчугаева В.Н.</w:t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/>
      </w:pPr>
      <w:r>
        <w:rPr/>
      </w:r>
    </w:p>
    <w:sectPr>
      <w:type w:val="nextPage"/>
      <w:pgSz w:w="11906" w:h="16838"/>
      <w:pgMar w:left="1077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0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f09db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c19ac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f09d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c19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Application>LibreOffice/5.3.3.2$Windows_X86_64 LibreOffice_project/3d9a8b4b4e538a85e0782bd6c2d430bafe583448</Application>
  <Pages>7</Pages>
  <Words>1188</Words>
  <Characters>9635</Characters>
  <CharactersWithSpaces>11130</CharactersWithSpaces>
  <Paragraphs>123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2006-01-01T02:58:00Z</dcterms:created>
  <dc:creator>ghost</dc:creator>
  <dc:description/>
  <dc:language>ru-RU</dc:language>
  <cp:lastModifiedBy/>
  <cp:lastPrinted>2006-01-01T03:55:00Z</cp:lastPrinted>
  <dcterms:modified xsi:type="dcterms:W3CDTF">2022-10-05T15:22:05Z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