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9A" w:rsidRPr="004B404B" w:rsidRDefault="00CA429A" w:rsidP="00CA429A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4B404B">
        <w:rPr>
          <w:b/>
          <w:sz w:val="20"/>
          <w:szCs w:val="20"/>
          <w:lang w:eastAsia="en-US"/>
        </w:rPr>
        <w:t>РОССИЙСКАЯ ФЕДЕРАЦИЯ</w:t>
      </w:r>
    </w:p>
    <w:p w:rsidR="00CA429A" w:rsidRPr="004B404B" w:rsidRDefault="00CA429A" w:rsidP="00CA429A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CA429A" w:rsidRPr="004B404B" w:rsidRDefault="00CA429A" w:rsidP="00CA429A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4B404B">
        <w:rPr>
          <w:b/>
          <w:sz w:val="20"/>
          <w:szCs w:val="20"/>
          <w:lang w:eastAsia="en-US"/>
        </w:rPr>
        <w:t>РОСТОВСКАЯ ОБЛАСТЬ</w:t>
      </w:r>
    </w:p>
    <w:p w:rsidR="00CA429A" w:rsidRPr="004B404B" w:rsidRDefault="00CA429A" w:rsidP="00CA429A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CA429A" w:rsidRPr="004B404B" w:rsidRDefault="00CA429A" w:rsidP="00CA429A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4B404B">
        <w:rPr>
          <w:b/>
          <w:sz w:val="20"/>
          <w:szCs w:val="20"/>
          <w:lang w:eastAsia="en-US"/>
        </w:rPr>
        <w:t>ТАЦИНСКИЙ РАЙОН</w:t>
      </w:r>
    </w:p>
    <w:p w:rsidR="00CA429A" w:rsidRPr="004B404B" w:rsidRDefault="00CA429A" w:rsidP="00CA429A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CA429A" w:rsidRPr="004B404B" w:rsidRDefault="00CA429A" w:rsidP="00CA429A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4B404B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CA429A" w:rsidRPr="004B404B" w:rsidRDefault="00CA429A" w:rsidP="00CA429A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CA429A" w:rsidRPr="004B404B" w:rsidRDefault="00CA429A" w:rsidP="00CA429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404B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CA429A" w:rsidRPr="004B404B" w:rsidRDefault="00CA429A" w:rsidP="00CA429A">
      <w:pPr>
        <w:rPr>
          <w:sz w:val="28"/>
          <w:szCs w:val="28"/>
          <w:lang w:eastAsia="en-US"/>
        </w:rPr>
      </w:pPr>
    </w:p>
    <w:p w:rsidR="00CA429A" w:rsidRPr="004B404B" w:rsidRDefault="00CA429A" w:rsidP="00CA429A">
      <w:pPr>
        <w:jc w:val="center"/>
        <w:rPr>
          <w:b/>
          <w:sz w:val="28"/>
          <w:szCs w:val="28"/>
          <w:lang w:eastAsia="en-US"/>
        </w:rPr>
      </w:pPr>
      <w:r w:rsidRPr="004B404B">
        <w:rPr>
          <w:b/>
          <w:sz w:val="28"/>
          <w:szCs w:val="28"/>
          <w:lang w:eastAsia="en-US"/>
        </w:rPr>
        <w:t>ПОСТАНОВЛЕНИЕ</w:t>
      </w:r>
    </w:p>
    <w:p w:rsidR="00CA429A" w:rsidRPr="004B404B" w:rsidRDefault="00CA429A" w:rsidP="00CA429A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63"/>
        <w:gridCol w:w="1943"/>
        <w:gridCol w:w="3856"/>
      </w:tblGrid>
      <w:tr w:rsidR="00CA429A" w:rsidRPr="004B404B" w:rsidTr="00A16CD9">
        <w:tc>
          <w:tcPr>
            <w:tcW w:w="3969" w:type="dxa"/>
          </w:tcPr>
          <w:p w:rsidR="00CA429A" w:rsidRPr="004B404B" w:rsidRDefault="00CA429A" w:rsidP="00A16CD9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 апреля </w:t>
            </w:r>
            <w:r w:rsidRPr="004B404B">
              <w:rPr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2105" w:type="dxa"/>
          </w:tcPr>
          <w:p w:rsidR="00CA429A" w:rsidRPr="004B404B" w:rsidRDefault="00CA429A" w:rsidP="00A16CD9">
            <w:pPr>
              <w:jc w:val="center"/>
              <w:rPr>
                <w:sz w:val="28"/>
                <w:szCs w:val="28"/>
                <w:lang w:eastAsia="en-US"/>
              </w:rPr>
            </w:pPr>
            <w:r w:rsidRPr="004B404B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126" w:type="dxa"/>
          </w:tcPr>
          <w:p w:rsidR="00CA429A" w:rsidRPr="004B404B" w:rsidRDefault="00CA429A" w:rsidP="00A16CD9">
            <w:pPr>
              <w:jc w:val="right"/>
              <w:rPr>
                <w:sz w:val="28"/>
                <w:szCs w:val="28"/>
                <w:lang w:eastAsia="en-US"/>
              </w:rPr>
            </w:pPr>
            <w:r w:rsidRPr="004B404B"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CA429A" w:rsidRPr="004B404B" w:rsidRDefault="00CA429A" w:rsidP="00CA429A">
      <w:pPr>
        <w:spacing w:after="200" w:line="276" w:lineRule="auto"/>
        <w:jc w:val="both"/>
        <w:rPr>
          <w:sz w:val="28"/>
          <w:szCs w:val="28"/>
        </w:rPr>
      </w:pPr>
      <w:r w:rsidRPr="004B404B">
        <w:rPr>
          <w:b/>
          <w:bCs/>
          <w:sz w:val="40"/>
          <w:szCs w:val="40"/>
        </w:rPr>
        <w:t xml:space="preserve"> </w:t>
      </w:r>
    </w:p>
    <w:p w:rsidR="00CA429A" w:rsidRPr="004B404B" w:rsidRDefault="00CA429A" w:rsidP="00CA429A">
      <w:pPr>
        <w:shd w:val="clear" w:color="auto" w:fill="FFFFFF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 xml:space="preserve">О плане мероприятий на 2019-2021 годы </w:t>
      </w:r>
    </w:p>
    <w:p w:rsidR="00CA429A" w:rsidRPr="004B404B" w:rsidRDefault="00CA429A" w:rsidP="00CA429A">
      <w:pPr>
        <w:shd w:val="clear" w:color="auto" w:fill="FFFFFF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 xml:space="preserve">по реализации в Ковылкинском сельском поселении </w:t>
      </w:r>
    </w:p>
    <w:p w:rsidR="00CA429A" w:rsidRPr="004B404B" w:rsidRDefault="00CA429A" w:rsidP="00CA429A">
      <w:pPr>
        <w:shd w:val="clear" w:color="auto" w:fill="FFFFFF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 xml:space="preserve">Стратегии государственной национальной политики </w:t>
      </w:r>
    </w:p>
    <w:p w:rsidR="00CA429A" w:rsidRPr="004B404B" w:rsidRDefault="00CA429A" w:rsidP="00CA429A">
      <w:pPr>
        <w:shd w:val="clear" w:color="auto" w:fill="FFFFFF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>Российской Федерации на период до 2025 года</w:t>
      </w:r>
    </w:p>
    <w:p w:rsidR="00CA429A" w:rsidRPr="004B404B" w:rsidRDefault="00CA429A" w:rsidP="00CA429A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CA429A" w:rsidRPr="004B404B" w:rsidRDefault="00CA429A" w:rsidP="00CA42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val="uk-UA"/>
        </w:rPr>
      </w:pPr>
      <w:r w:rsidRPr="004B404B">
        <w:rPr>
          <w:color w:val="000000"/>
          <w:sz w:val="28"/>
          <w:szCs w:val="28"/>
        </w:rPr>
        <w:t xml:space="preserve">        В соответствии с постановлением Правительства Ростовской области от 04.04.2019 №234 и в целях создания благоприятной среды для развития межнационального согласия и осуществления профилактики возникновения конфликтов на межнациональной почве среди населения Ковылкинского </w:t>
      </w:r>
      <w:r w:rsidRPr="004B404B">
        <w:rPr>
          <w:color w:val="000000"/>
          <w:sz w:val="28"/>
          <w:szCs w:val="28"/>
          <w:lang w:val="uk-UA"/>
        </w:rPr>
        <w:t xml:space="preserve">сельского поселения: </w:t>
      </w:r>
    </w:p>
    <w:p w:rsidR="00CA429A" w:rsidRPr="004B404B" w:rsidRDefault="00CA429A" w:rsidP="00CA42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>1. Утвердить план мероприятий на 2019-20 годы по реализации в Ковылкинском сельском поселении Стратегии государственной национальной политики Российской Федерации на период до 2025 года согласно приложения.</w:t>
      </w:r>
    </w:p>
    <w:p w:rsidR="00CA429A" w:rsidRPr="004B404B" w:rsidRDefault="00CA429A" w:rsidP="00CA429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CA429A" w:rsidRPr="004B404B" w:rsidRDefault="00CA429A" w:rsidP="00CA429A">
      <w:pPr>
        <w:suppressAutoHyphens/>
        <w:ind w:right="175"/>
        <w:jc w:val="both"/>
        <w:rPr>
          <w:sz w:val="28"/>
          <w:szCs w:val="28"/>
          <w:lang w:eastAsia="ar-SA"/>
        </w:rPr>
      </w:pPr>
    </w:p>
    <w:p w:rsidR="00CA429A" w:rsidRPr="004B404B" w:rsidRDefault="00CA429A" w:rsidP="00CA429A">
      <w:pPr>
        <w:suppressAutoHyphens/>
        <w:ind w:right="175"/>
        <w:jc w:val="both"/>
        <w:rPr>
          <w:sz w:val="28"/>
          <w:szCs w:val="28"/>
          <w:lang w:eastAsia="ar-SA"/>
        </w:rPr>
      </w:pPr>
    </w:p>
    <w:p w:rsidR="00CA429A" w:rsidRPr="004B404B" w:rsidRDefault="00CA429A" w:rsidP="00CA429A">
      <w:pPr>
        <w:suppressAutoHyphens/>
        <w:ind w:right="175"/>
        <w:jc w:val="both"/>
        <w:rPr>
          <w:sz w:val="28"/>
          <w:szCs w:val="28"/>
          <w:lang w:eastAsia="ar-SA"/>
        </w:rPr>
      </w:pPr>
      <w:r w:rsidRPr="004B404B">
        <w:rPr>
          <w:sz w:val="28"/>
          <w:szCs w:val="28"/>
          <w:lang w:eastAsia="ar-SA"/>
        </w:rPr>
        <w:t xml:space="preserve">Глава  Администрации </w:t>
      </w:r>
    </w:p>
    <w:p w:rsidR="00CA429A" w:rsidRPr="004B404B" w:rsidRDefault="00CA429A" w:rsidP="00CA429A">
      <w:pPr>
        <w:suppressAutoHyphens/>
        <w:ind w:right="175"/>
        <w:jc w:val="both"/>
        <w:rPr>
          <w:sz w:val="28"/>
          <w:szCs w:val="28"/>
          <w:lang w:eastAsia="ar-SA"/>
        </w:rPr>
      </w:pPr>
      <w:r w:rsidRPr="004B404B">
        <w:rPr>
          <w:sz w:val="28"/>
          <w:szCs w:val="28"/>
          <w:lang w:eastAsia="ar-SA"/>
        </w:rPr>
        <w:t>Ковылкинского сельского поселения                                        Т.В. Лачугина</w:t>
      </w:r>
    </w:p>
    <w:p w:rsidR="00CA429A" w:rsidRPr="004B404B" w:rsidRDefault="00CA429A" w:rsidP="00CA429A">
      <w:pPr>
        <w:suppressAutoHyphens/>
        <w:ind w:right="175"/>
        <w:jc w:val="both"/>
        <w:rPr>
          <w:sz w:val="28"/>
          <w:szCs w:val="28"/>
          <w:lang w:eastAsia="ar-SA"/>
        </w:rPr>
      </w:pPr>
    </w:p>
    <w:p w:rsidR="00CA429A" w:rsidRPr="004B404B" w:rsidRDefault="00CA429A" w:rsidP="00CA429A">
      <w:pPr>
        <w:spacing w:after="200" w:line="276" w:lineRule="auto"/>
        <w:jc w:val="both"/>
        <w:rPr>
          <w:sz w:val="28"/>
          <w:szCs w:val="28"/>
        </w:rPr>
      </w:pPr>
    </w:p>
    <w:p w:rsidR="00CA429A" w:rsidRPr="004B404B" w:rsidRDefault="00CA429A" w:rsidP="00CA429A">
      <w:pPr>
        <w:spacing w:after="200" w:line="276" w:lineRule="auto"/>
        <w:jc w:val="both"/>
        <w:rPr>
          <w:sz w:val="28"/>
          <w:szCs w:val="28"/>
        </w:rPr>
      </w:pPr>
    </w:p>
    <w:p w:rsidR="00CA429A" w:rsidRPr="004B404B" w:rsidRDefault="00CA429A" w:rsidP="00CA429A">
      <w:pPr>
        <w:spacing w:after="200" w:line="276" w:lineRule="auto"/>
        <w:jc w:val="both"/>
        <w:rPr>
          <w:sz w:val="28"/>
          <w:szCs w:val="28"/>
        </w:rPr>
      </w:pPr>
    </w:p>
    <w:p w:rsidR="00CA429A" w:rsidRPr="004B404B" w:rsidRDefault="00CA429A" w:rsidP="00CA429A">
      <w:pPr>
        <w:shd w:val="clear" w:color="auto" w:fill="FFFFFF"/>
        <w:jc w:val="right"/>
        <w:rPr>
          <w:rFonts w:ascii="Calibri" w:hAnsi="Calibri"/>
          <w:color w:val="FF0000"/>
          <w:sz w:val="16"/>
          <w:szCs w:val="16"/>
        </w:rPr>
      </w:pPr>
    </w:p>
    <w:p w:rsidR="00CA429A" w:rsidRPr="004B404B" w:rsidRDefault="00CA429A" w:rsidP="00CA429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  <w:sectPr w:rsidR="00CA429A" w:rsidRPr="004B404B" w:rsidSect="00CA2B8F">
          <w:pgSz w:w="11906" w:h="16838"/>
          <w:pgMar w:top="284" w:right="851" w:bottom="0" w:left="1701" w:header="709" w:footer="709" w:gutter="0"/>
          <w:cols w:space="708"/>
          <w:docGrid w:linePitch="360"/>
        </w:sectPr>
      </w:pPr>
    </w:p>
    <w:p w:rsidR="00CA429A" w:rsidRPr="004B404B" w:rsidRDefault="00CA429A" w:rsidP="00CA429A">
      <w:pPr>
        <w:spacing w:line="276" w:lineRule="auto"/>
        <w:ind w:left="5984" w:hanging="5984"/>
        <w:jc w:val="right"/>
        <w:rPr>
          <w:color w:val="000000"/>
        </w:rPr>
      </w:pPr>
      <w:r w:rsidRPr="004B404B">
        <w:rPr>
          <w:color w:val="000000"/>
        </w:rPr>
        <w:lastRenderedPageBreak/>
        <w:t xml:space="preserve">                                                Приложение №1                                                                                                                                                                                           к распоряжению  Администрации</w:t>
      </w:r>
    </w:p>
    <w:p w:rsidR="00CA429A" w:rsidRPr="004B404B" w:rsidRDefault="00CA429A" w:rsidP="00CA429A">
      <w:pPr>
        <w:spacing w:line="276" w:lineRule="auto"/>
        <w:ind w:left="5984" w:hanging="5984"/>
        <w:jc w:val="right"/>
      </w:pPr>
      <w:r w:rsidRPr="004B404B">
        <w:rPr>
          <w:color w:val="000000"/>
        </w:rPr>
        <w:t>Ковылкинского сельского поселения</w:t>
      </w:r>
    </w:p>
    <w:p w:rsidR="00CA429A" w:rsidRPr="004B404B" w:rsidRDefault="00CA429A" w:rsidP="00CA429A">
      <w:pPr>
        <w:shd w:val="clear" w:color="auto" w:fill="FFFFFF"/>
        <w:jc w:val="right"/>
        <w:rPr>
          <w:color w:val="FF0000"/>
        </w:rPr>
      </w:pPr>
      <w:r w:rsidRPr="004B404B">
        <w:t xml:space="preserve">от </w:t>
      </w:r>
      <w:r>
        <w:t>30</w:t>
      </w:r>
      <w:r w:rsidRPr="004B404B">
        <w:t>.04.2019 года №</w:t>
      </w:r>
      <w:r>
        <w:rPr>
          <w:lang w:val="uk-UA"/>
        </w:rPr>
        <w:t>26</w:t>
      </w:r>
    </w:p>
    <w:p w:rsidR="00CA429A" w:rsidRPr="004B404B" w:rsidRDefault="00CA429A" w:rsidP="00CA429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B404B">
        <w:rPr>
          <w:color w:val="000000"/>
          <w:sz w:val="28"/>
          <w:szCs w:val="28"/>
        </w:rPr>
        <w:t>ПЛАН</w:t>
      </w:r>
      <w:r w:rsidRPr="004B404B">
        <w:rPr>
          <w:color w:val="000000"/>
          <w:sz w:val="28"/>
          <w:szCs w:val="28"/>
        </w:rPr>
        <w:br/>
        <w:t>мероприятий на 2019-2021 годы по реализации в Ковылкинском сельском поселении Стратегии государственной национальной политики Российской Федерации на период до 2025 года</w:t>
      </w:r>
    </w:p>
    <w:tbl>
      <w:tblPr>
        <w:tblW w:w="1530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"/>
        <w:gridCol w:w="3699"/>
        <w:gridCol w:w="1184"/>
        <w:gridCol w:w="2516"/>
        <w:gridCol w:w="1481"/>
        <w:gridCol w:w="2812"/>
        <w:gridCol w:w="1479"/>
        <w:gridCol w:w="1629"/>
      </w:tblGrid>
      <w:tr w:rsidR="00CA429A" w:rsidRPr="004B404B" w:rsidTr="00A16CD9">
        <w:trPr>
          <w:trHeight w:val="358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№</w:t>
            </w:r>
          </w:p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Наименование</w:t>
            </w:r>
          </w:p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Источники финансивания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Основное направление государственной национальной политики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Индикаторы</w:t>
            </w:r>
          </w:p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(количественные или качественные)</w:t>
            </w:r>
          </w:p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для контроля</w:t>
            </w:r>
          </w:p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исполнения</w:t>
            </w:r>
          </w:p>
          <w:p w:rsidR="00CA429A" w:rsidRPr="004B404B" w:rsidRDefault="00CA429A" w:rsidP="00A16CD9">
            <w:pPr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Документы,подтверждающие исполнение мероприятия</w:t>
            </w:r>
          </w:p>
        </w:tc>
      </w:tr>
    </w:tbl>
    <w:p w:rsidR="00CA429A" w:rsidRPr="004B404B" w:rsidRDefault="00CA429A" w:rsidP="00CA429A">
      <w:pPr>
        <w:shd w:val="clear" w:color="auto" w:fill="FFFFFF"/>
        <w:spacing w:after="200"/>
        <w:rPr>
          <w:vanish/>
          <w:color w:val="000000"/>
          <w:sz w:val="28"/>
          <w:szCs w:val="28"/>
        </w:rPr>
      </w:pPr>
    </w:p>
    <w:tbl>
      <w:tblPr>
        <w:tblW w:w="15288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"/>
        <w:gridCol w:w="3696"/>
        <w:gridCol w:w="1183"/>
        <w:gridCol w:w="2514"/>
        <w:gridCol w:w="1479"/>
        <w:gridCol w:w="2809"/>
        <w:gridCol w:w="1478"/>
        <w:gridCol w:w="1627"/>
      </w:tblGrid>
      <w:tr w:rsidR="00CA429A" w:rsidRPr="004B404B" w:rsidTr="00A16CD9">
        <w:trPr>
          <w:trHeight w:val="119"/>
          <w:tblHeader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A429A" w:rsidRPr="004B404B" w:rsidTr="00A16CD9">
        <w:trPr>
          <w:trHeight w:val="249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I. Укрепление общероссийской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CA429A" w:rsidRPr="004B404B" w:rsidTr="00A16CD9">
        <w:trPr>
          <w:trHeight w:val="605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Проведение мероприятий, приуроченных ко Дню народного единства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Cs/>
                <w:color w:val="000000"/>
              </w:rPr>
            </w:pPr>
            <w:r w:rsidRPr="004B404B">
              <w:rPr>
                <w:bCs/>
                <w:color w:val="000000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 xml:space="preserve">Формирование гражданского самосознания, патриотизма, гражданской ответственности, </w:t>
            </w: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 xml:space="preserve">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отчет о проделанной работе; информация на сайте Администра</w:t>
            </w: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>ции Ковылкинского сельского поселения</w:t>
            </w:r>
          </w:p>
        </w:tc>
      </w:tr>
      <w:tr w:rsidR="00CA429A" w:rsidRPr="004B404B" w:rsidTr="00A16CD9">
        <w:trPr>
          <w:trHeight w:val="1822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Проведение торжественных мероприятий, приуроченных ко Дню Государственного флага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нравственных ценностей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II. Обеспечение реализации конституционных прав граждан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Мониторинг обращений граждан о фактах нарушений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в том числе при приеме на работу при замещении должностей,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государственной и муниципальной службы, формировании кадрового резерва; </w:t>
            </w:r>
          </w:p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принятие мер по недопущению дискриминации по признаку национальной принадлежности при осуществлении государственными органами местного самоуправления своей деятельности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наличие (отсутствие) фактов нарушений принципа равноправия граждан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отчеты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Мониторинг освещения в средствах массовой информации фактов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числе при приеме на работе,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количество фактов, получивших освещение в средствах массовой информации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об исполнении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Проведение мероприятий,  приуроченных к памятным датам в истории народов России                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поселения, МБОУ  « Ковылкинская  СОШ», МБОУ «Луговская СОШ» (по согласованию),</w:t>
            </w:r>
          </w:p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МДОУ «Ковылкинский детский сад «Колосок», дошкольная группа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МБОУ «Луговская СОШ» (по согласованию), «Ковылкинский отдел МБУК «ТЦБ» сельская  библиотека» (по согласованию)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III.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CA429A" w:rsidRPr="004B404B" w:rsidTr="00A16CD9">
        <w:trPr>
          <w:trHeight w:val="201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Проведение мероприятий, приуроченных ко Дню России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Администрация Ковылкинского сельского поселения; МБУК «ЦКО»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работе; информация на сайте Администрации Ковылкинского сельского поселения</w:t>
            </w:r>
          </w:p>
        </w:tc>
      </w:tr>
      <w:tr w:rsidR="00CA429A" w:rsidRPr="004B404B" w:rsidTr="00A16CD9">
        <w:trPr>
          <w:trHeight w:val="230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 xml:space="preserve">IV. Обеспечение социально-экономических условий для эффективной реализации государственной национальной </w:t>
            </w: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политики Российской Федерации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Мониторинг реализации муниципальных программ или подпрограмм Администрации Ковылкинского сельского поселения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B404B">
              <w:rPr>
                <w:sz w:val="28"/>
                <w:szCs w:val="28"/>
              </w:rPr>
              <w:t>финансирование не требуется</w:t>
            </w:r>
          </w:p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B404B">
              <w:rPr>
                <w:sz w:val="28"/>
                <w:szCs w:val="28"/>
              </w:rPr>
              <w:t xml:space="preserve">учет этнокультурного фактора при обеспечении сбалансированного, комплексного и системного развития; разработка, реализация, обеспечение отраслевого и межотраслевого соответствия муниципальных программ государственным программам в сфере государственной национальной политики Российской Федерации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Реализация мероприятий по социально-экономическому и этнокультурному развитию цыган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Администрация Ковылкинского сельского поселения,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Учет этнокультурного фактора при обеспечении сбалансированного, комплексного и системного развития субъектов Российской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количество реализованных мероприятий; количество участников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мероприятий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/>
                <w:bCs/>
                <w:color w:val="000000"/>
                <w:sz w:val="28"/>
                <w:szCs w:val="28"/>
              </w:rPr>
              <w:lastRenderedPageBreak/>
              <w:t>V. Совершенствование управления в сфере государственной национальной политики Российской Федерации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Участие в курсах повышения квалификации для муниципальных служащих, осуществляющих взаимодействие с этническими объединениями и религиозными организациями, по вопросам реализации государственной национальной политики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ежегодное участие в курсах повышения квалификации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Мониторинг ситуации в сфере межэтнических отношений в Ковылкинском сельском поселении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повышение эффективности системы координации деятельности органов местного самоуправления при реализации государственной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национальной политики Российской Федерации; совершенствование взаимодействия органов местного самоуправления с институтами гражданского общества в целях укрепления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оценка состояния межэтнических отношений в Ковылкинском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сельском поселении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Проведение совещаний Главы Администрации Ковылкинского сельского поселения с руководителями учреждений системы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профилактики по вопросам межнационального взаимодействия и профилактике экстремизма, изучения методических рекомендаций органам местного самоуправления по урегулированию межнациональных конфликтов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совершенствование системы управления и координации</w:t>
            </w:r>
          </w:p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муниципальных органов при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реализации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работе,</w:t>
            </w:r>
          </w:p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протоколы совещаний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Проведение семинаров-совещаний с работниками учреждений культуры    по предупреждению межнациональных конфликтов.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ежего</w:t>
            </w:r>
          </w:p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МБУК «ЦКО»,  «Ковылкинский отдел МБУК «ТЦБ» сельская  библиотека» (по согласованию)                 </w:t>
            </w:r>
            <w:r w:rsidRPr="004B404B">
              <w:rPr>
                <w:i/>
                <w:iCs/>
                <w:color w:val="000000"/>
                <w:sz w:val="28"/>
                <w:szCs w:val="28"/>
              </w:rPr>
              <w:t xml:space="preserve">с участием </w:t>
            </w:r>
            <w:r w:rsidRPr="004B404B">
              <w:rPr>
                <w:color w:val="000000"/>
                <w:sz w:val="28"/>
                <w:szCs w:val="28"/>
              </w:rPr>
              <w:t>Администрации Ковылкинского 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Совершенствование  системы управления и координации муниципальных учреждений культуры при реализации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4B404B">
              <w:rPr>
                <w:b/>
                <w:color w:val="000000"/>
                <w:sz w:val="28"/>
                <w:szCs w:val="28"/>
              </w:rPr>
              <w:t>VI. Обеспечение участия институтов гражданского общества в реализации целей и задач государственной национальной политики Российской Федерации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Привлечение к работе в общественных советах, иных экспертно-консультативных органах представителей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этнокультурных объединений и религиозных организаций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финансирование не требует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Участие общественных советов и иных консультативных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органов, созданных при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Проведение встреч с жителями, отчетов главы Администрации  поселения перед жителями с целью изучения общественного мнения, установления доверительных отношений с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населением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>2019-2021 годы (не реже 1 раза в полугодие)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Администрация Ковылкинского сельского поселения; МБУК  « ЦКО»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привлечение средств массовой информации, освещающих вопросы реализации государственной национальной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политики Российской Федерации, к выполнению целей и задач Стратегии государственной национальной политики Российской Федерации на период до 2025 года;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работе; протоколы встреч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15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 xml:space="preserve">VII. </w:t>
            </w:r>
            <w:r w:rsidRPr="004B404B">
              <w:rPr>
                <w:b/>
                <w:bCs/>
                <w:color w:val="000000"/>
                <w:sz w:val="28"/>
                <w:szCs w:val="28"/>
              </w:rPr>
              <w:t>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Реализация информационной кампании, направленной на укрепление общероссийской гражданской идентичности и межэтнического, межрелигиозного согласия; этнокультурное развитие народов, проживающих в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Ростовской области; освещение деятельности этнокультурных общественных объединений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val="uk-UA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Администрация Ковылкинского сельского поселения; МБУК «ЦКО»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создание оптимальных условий для сохранения и развития языков народов России, использования русского языка как государственного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Увеличение количества информационных мероприятий, направленн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ых на реализацию целей и задач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отчет о проделанной работе</w:t>
            </w:r>
          </w:p>
        </w:tc>
      </w:tr>
      <w:tr w:rsidR="00CA429A" w:rsidRPr="004B404B" w:rsidTr="00A16CD9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Освещение на сайте Администрации Ковылкинского сельского поселения    о проведенных мероприятиях, направленных на профилактику экстремизма и межнациональную стабильность на территории поселения.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  <w:r w:rsidRPr="004B404B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Администрации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 xml:space="preserve">обеспечение сохранения и преумножения духовного и культурного потенциала на основе идей единства и дружбы народов, патриотического воспитания подрастающего поколения; формирование у детей </w:t>
            </w:r>
            <w:r w:rsidRPr="004B404B">
              <w:rPr>
                <w:color w:val="000000"/>
                <w:sz w:val="28"/>
                <w:szCs w:val="28"/>
              </w:rPr>
              <w:lastRenderedPageBreak/>
              <w:t>и молодежи общероссийского гражданского самосознания, чувства патриотизма, гражданской ответственности, гордости за история России, воспитанию культуры межэтнического общения, основанной на уважении чести и достоинства граждан, духовных и нравственных ценностях народов России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29A" w:rsidRPr="004B404B" w:rsidRDefault="00CA429A" w:rsidP="00A16CD9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B404B">
              <w:rPr>
                <w:color w:val="000000"/>
                <w:sz w:val="28"/>
                <w:szCs w:val="28"/>
              </w:rPr>
              <w:t>отчет о проделанной работе</w:t>
            </w:r>
          </w:p>
        </w:tc>
      </w:tr>
    </w:tbl>
    <w:p w:rsidR="00CA429A" w:rsidRDefault="00CA429A" w:rsidP="00CA429A">
      <w:pPr>
        <w:spacing w:after="200" w:line="276" w:lineRule="auto"/>
        <w:rPr>
          <w:rFonts w:ascii="Calibri" w:hAnsi="Calibri" w:cs="Calibri"/>
          <w:sz w:val="22"/>
          <w:szCs w:val="22"/>
        </w:rPr>
        <w:sectPr w:rsidR="00CA429A" w:rsidSect="004B404B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875F0" w:rsidRDefault="000875F0" w:rsidP="00CA429A">
      <w:bookmarkStart w:id="0" w:name="_GoBack"/>
      <w:bookmarkEnd w:id="0"/>
    </w:p>
    <w:sectPr w:rsidR="0008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3"/>
    <w:rsid w:val="000875F0"/>
    <w:rsid w:val="00CA429A"/>
    <w:rsid w:val="00D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2019-05-15T12:58:00Z</dcterms:created>
  <dcterms:modified xsi:type="dcterms:W3CDTF">2019-05-15T12:59:00Z</dcterms:modified>
</cp:coreProperties>
</file>