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F509CB" w:rsidTr="00F509CB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9CB" w:rsidRDefault="00F509C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F509CB" w:rsidRDefault="00F509CB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F509CB" w:rsidRDefault="00F509C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F509CB" w:rsidRDefault="00F509CB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F509CB" w:rsidRDefault="00F509C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F509CB" w:rsidRDefault="00F509CB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F509CB" w:rsidRDefault="00F509C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F509CB" w:rsidRDefault="00F509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509CB" w:rsidRDefault="00F509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F509CB" w:rsidRDefault="00F509CB" w:rsidP="00F509CB">
      <w:pPr>
        <w:jc w:val="center"/>
        <w:rPr>
          <w:b/>
          <w:sz w:val="16"/>
          <w:szCs w:val="16"/>
        </w:rPr>
      </w:pPr>
    </w:p>
    <w:p w:rsidR="00F509CB" w:rsidRDefault="00F509CB" w:rsidP="00F50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509CB" w:rsidRDefault="00F509CB" w:rsidP="00F509CB">
      <w:pPr>
        <w:jc w:val="center"/>
        <w:rPr>
          <w:b/>
          <w:sz w:val="28"/>
          <w:szCs w:val="28"/>
        </w:rPr>
      </w:pPr>
    </w:p>
    <w:p w:rsidR="00F509CB" w:rsidRDefault="00F509CB" w:rsidP="00F509CB">
      <w:pPr>
        <w:jc w:val="center"/>
        <w:rPr>
          <w:b/>
          <w:sz w:val="16"/>
          <w:szCs w:val="16"/>
        </w:rPr>
      </w:pPr>
    </w:p>
    <w:p w:rsidR="00F509CB" w:rsidRDefault="00F509CB" w:rsidP="00F509CB">
      <w:pPr>
        <w:jc w:val="center"/>
        <w:rPr>
          <w:sz w:val="28"/>
          <w:szCs w:val="28"/>
        </w:rPr>
      </w:pPr>
      <w:r>
        <w:rPr>
          <w:sz w:val="28"/>
          <w:szCs w:val="28"/>
        </w:rPr>
        <w:t>11 мая   2017г.                                №  29                                       х.Ковылкин</w:t>
      </w:r>
    </w:p>
    <w:p w:rsidR="00F509CB" w:rsidRDefault="00F509CB" w:rsidP="00F509CB">
      <w:pPr>
        <w:jc w:val="both"/>
        <w:rPr>
          <w:color w:val="FF0000"/>
          <w:sz w:val="28"/>
          <w:szCs w:val="28"/>
        </w:rPr>
      </w:pPr>
    </w:p>
    <w:p w:rsidR="00F509CB" w:rsidRDefault="00F509CB" w:rsidP="00F509CB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результатов рассмотрения</w:t>
      </w:r>
    </w:p>
    <w:p w:rsidR="00F509CB" w:rsidRDefault="00F509CB" w:rsidP="00F509C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оценки эффективности налоговых льгот и ставок</w:t>
      </w:r>
      <w:bookmarkEnd w:id="0"/>
      <w:r>
        <w:rPr>
          <w:sz w:val="28"/>
          <w:szCs w:val="28"/>
        </w:rPr>
        <w:t xml:space="preserve">, </w:t>
      </w:r>
    </w:p>
    <w:p w:rsidR="00F509CB" w:rsidRDefault="00F509CB" w:rsidP="00F509C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муниципальным образованием </w:t>
      </w:r>
    </w:p>
    <w:p w:rsidR="00F509CB" w:rsidRDefault="00F509CB" w:rsidP="00F509CB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 сельское поселение»</w:t>
      </w:r>
    </w:p>
    <w:p w:rsidR="00F509CB" w:rsidRDefault="00F509CB" w:rsidP="00F509CB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</w:p>
    <w:p w:rsidR="00F509CB" w:rsidRDefault="00F509CB" w:rsidP="00F509CB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В целях повышения результативности практической реализации налоговой политики, обоснованности предоставления режимов льготного налогообложения в </w:t>
      </w:r>
      <w:proofErr w:type="spellStart"/>
      <w:r>
        <w:rPr>
          <w:rFonts w:cs="Arial"/>
          <w:sz w:val="28"/>
          <w:szCs w:val="28"/>
        </w:rPr>
        <w:t>Ковылкинском</w:t>
      </w:r>
      <w:proofErr w:type="spellEnd"/>
      <w:r>
        <w:rPr>
          <w:rFonts w:cs="Arial"/>
          <w:sz w:val="28"/>
          <w:szCs w:val="28"/>
        </w:rPr>
        <w:t xml:space="preserve"> сельском поселении и в соответствии с Распоряжением Правительства Российской Федерации от 08.08.2009 №1123-рс, Постановлением Администрации Ковылкинского сельского поселения </w:t>
      </w:r>
      <w:r>
        <w:rPr>
          <w:sz w:val="28"/>
          <w:szCs w:val="28"/>
        </w:rPr>
        <w:t>от 01.04.2011г. №18 «Об утверждении Порядка оценки бюджетной и социальной эффективности предоставляемых (планируемых к предоставлению) налоговых льгот»,</w:t>
      </w:r>
      <w:r>
        <w:rPr>
          <w:rFonts w:cs="Arial"/>
          <w:sz w:val="28"/>
          <w:szCs w:val="28"/>
        </w:rPr>
        <w:t xml:space="preserve">  </w:t>
      </w:r>
      <w:proofErr w:type="gramEnd"/>
    </w:p>
    <w:p w:rsidR="00F509CB" w:rsidRDefault="00F509CB" w:rsidP="00F509CB">
      <w:pPr>
        <w:ind w:firstLine="540"/>
        <w:jc w:val="center"/>
        <w:rPr>
          <w:bCs/>
          <w:iCs/>
          <w:sz w:val="28"/>
          <w:szCs w:val="28"/>
        </w:rPr>
      </w:pPr>
    </w:p>
    <w:p w:rsidR="00F509CB" w:rsidRDefault="00F509CB" w:rsidP="00F509CB">
      <w:pPr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ПОСТАНОВЛЯЮ:</w:t>
      </w:r>
    </w:p>
    <w:p w:rsidR="00F509CB" w:rsidRDefault="00F509CB" w:rsidP="00F509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cs="Arial"/>
          <w:iCs/>
          <w:sz w:val="28"/>
          <w:szCs w:val="28"/>
        </w:rPr>
        <w:t>1.</w:t>
      </w:r>
      <w:r>
        <w:rPr>
          <w:sz w:val="28"/>
          <w:szCs w:val="28"/>
        </w:rPr>
        <w:t xml:space="preserve"> Утвердить результаты рассмотрения оценки эффективности налоговых льгот и ставок, установленных муниципальным образованием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 по земельному налогу согласно приложению №1 к настоящему постановлению.</w:t>
      </w:r>
    </w:p>
    <w:p w:rsidR="00F509CB" w:rsidRDefault="00F509CB" w:rsidP="00F509CB">
      <w:pPr>
        <w:autoSpaceDE w:val="0"/>
        <w:autoSpaceDN w:val="0"/>
        <w:adjustRightInd w:val="0"/>
        <w:ind w:firstLine="567"/>
        <w:jc w:val="both"/>
        <w:rPr>
          <w:rFonts w:cs="Arial"/>
          <w:b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2.</w:t>
      </w:r>
      <w:r>
        <w:rPr>
          <w:rFonts w:cs="Arial"/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>Утвердить результаты рассмотрения оценки эффективности налоговых льгот и ставок, установленных муниципальным образованием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 по налогу на имущество физических лиц согласно приложению №2 к настоящему постановлению.</w:t>
      </w:r>
    </w:p>
    <w:p w:rsidR="00F509CB" w:rsidRDefault="00F509CB" w:rsidP="00F509CB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3.Настоящее постановление вступает в силу с момента  его подписания.</w:t>
      </w:r>
    </w:p>
    <w:p w:rsidR="00F509CB" w:rsidRDefault="00F509CB" w:rsidP="00F509CB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</w:t>
      </w:r>
      <w:proofErr w:type="gramStart"/>
      <w:r>
        <w:rPr>
          <w:bCs/>
          <w:iCs/>
          <w:sz w:val="28"/>
          <w:szCs w:val="28"/>
        </w:rPr>
        <w:t>Контроль за</w:t>
      </w:r>
      <w:proofErr w:type="gramEnd"/>
      <w:r>
        <w:rPr>
          <w:bCs/>
          <w:iCs/>
          <w:sz w:val="28"/>
          <w:szCs w:val="28"/>
        </w:rPr>
        <w:t xml:space="preserve"> исполнением настоящего постановления оставляю за собой.</w:t>
      </w:r>
    </w:p>
    <w:p w:rsidR="00F509CB" w:rsidRDefault="00F509CB" w:rsidP="00F509CB">
      <w:pPr>
        <w:ind w:firstLine="540"/>
        <w:jc w:val="both"/>
        <w:rPr>
          <w:bCs/>
          <w:iCs/>
          <w:sz w:val="28"/>
          <w:szCs w:val="28"/>
        </w:rPr>
      </w:pPr>
    </w:p>
    <w:p w:rsidR="00F509CB" w:rsidRDefault="00F509CB" w:rsidP="00F509CB">
      <w:pPr>
        <w:ind w:firstLine="540"/>
        <w:jc w:val="both"/>
        <w:rPr>
          <w:bCs/>
          <w:iCs/>
          <w:sz w:val="28"/>
          <w:szCs w:val="28"/>
        </w:rPr>
      </w:pPr>
    </w:p>
    <w:p w:rsidR="00F509CB" w:rsidRDefault="00F509CB" w:rsidP="00F509CB">
      <w:pPr>
        <w:ind w:firstLine="540"/>
        <w:jc w:val="both"/>
        <w:rPr>
          <w:bCs/>
          <w:iCs/>
          <w:sz w:val="28"/>
          <w:szCs w:val="28"/>
        </w:rPr>
      </w:pPr>
    </w:p>
    <w:p w:rsidR="00F509CB" w:rsidRDefault="00F509CB" w:rsidP="00F509CB">
      <w:pPr>
        <w:ind w:firstLine="540"/>
        <w:jc w:val="both"/>
        <w:rPr>
          <w:bCs/>
          <w:iCs/>
          <w:sz w:val="28"/>
          <w:szCs w:val="28"/>
        </w:rPr>
      </w:pPr>
    </w:p>
    <w:p w:rsidR="00F509CB" w:rsidRDefault="00F509CB" w:rsidP="00F509CB">
      <w:pPr>
        <w:ind w:firstLine="540"/>
        <w:jc w:val="both"/>
        <w:rPr>
          <w:bCs/>
          <w:iCs/>
          <w:sz w:val="28"/>
          <w:szCs w:val="28"/>
        </w:rPr>
      </w:pPr>
    </w:p>
    <w:p w:rsidR="00F509CB" w:rsidRDefault="00F509CB" w:rsidP="00F509CB">
      <w:pPr>
        <w:ind w:firstLine="53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Глава Администрации</w:t>
      </w:r>
    </w:p>
    <w:p w:rsidR="00F509CB" w:rsidRDefault="00F509CB" w:rsidP="00F509CB">
      <w:pPr>
        <w:ind w:firstLine="53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Ковылкинского</w:t>
      </w:r>
    </w:p>
    <w:p w:rsidR="00F509CB" w:rsidRDefault="00F509CB" w:rsidP="00F509CB">
      <w:pPr>
        <w:ind w:firstLine="53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сельского поселения                                                                 Т.В. Лачугина</w:t>
      </w:r>
    </w:p>
    <w:p w:rsidR="00F509CB" w:rsidRDefault="00F509CB" w:rsidP="00F509CB">
      <w:pPr>
        <w:rPr>
          <w:sz w:val="28"/>
          <w:szCs w:val="28"/>
        </w:rPr>
        <w:sectPr w:rsidR="00F509CB">
          <w:pgSz w:w="11906" w:h="16838"/>
          <w:pgMar w:top="567" w:right="851" w:bottom="340" w:left="1418" w:header="709" w:footer="709" w:gutter="0"/>
          <w:cols w:space="720"/>
        </w:sectPr>
      </w:pPr>
    </w:p>
    <w:p w:rsidR="00F509CB" w:rsidRDefault="00F509CB" w:rsidP="00F509CB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№1</w:t>
      </w:r>
    </w:p>
    <w:p w:rsidR="00F509CB" w:rsidRDefault="00F509CB" w:rsidP="00F509CB">
      <w:pPr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F509CB" w:rsidRDefault="00F509CB" w:rsidP="00F509CB">
      <w:pPr>
        <w:jc w:val="right"/>
        <w:rPr>
          <w:color w:val="000000"/>
        </w:rPr>
      </w:pPr>
      <w:r>
        <w:rPr>
          <w:color w:val="000000"/>
        </w:rPr>
        <w:t xml:space="preserve"> Ковылкинского сельского поселения</w:t>
      </w:r>
    </w:p>
    <w:p w:rsidR="00F509CB" w:rsidRDefault="00F509CB" w:rsidP="00F509CB">
      <w:pPr>
        <w:jc w:val="right"/>
        <w:rPr>
          <w:color w:val="000000"/>
        </w:rPr>
      </w:pPr>
      <w:r>
        <w:rPr>
          <w:color w:val="000000"/>
        </w:rPr>
        <w:t xml:space="preserve"> от 11.05.2017г. №  29</w:t>
      </w:r>
    </w:p>
    <w:p w:rsidR="00F509CB" w:rsidRDefault="00F509CB" w:rsidP="00F509CB">
      <w:pPr>
        <w:jc w:val="right"/>
        <w:rPr>
          <w:color w:val="000000"/>
        </w:rPr>
      </w:pPr>
    </w:p>
    <w:p w:rsidR="00F509CB" w:rsidRDefault="00F509CB" w:rsidP="00F509C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рассмотрения оценки эффективности налоговых</w:t>
      </w:r>
      <w:r>
        <w:rPr>
          <w:b/>
          <w:bCs/>
          <w:color w:val="000000"/>
          <w:sz w:val="28"/>
          <w:szCs w:val="28"/>
        </w:rPr>
        <w:t xml:space="preserve"> льгот </w:t>
      </w:r>
      <w:r>
        <w:rPr>
          <w:color w:val="000000"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t>ставок,</w:t>
      </w:r>
      <w:r>
        <w:rPr>
          <w:color w:val="000000"/>
          <w:sz w:val="28"/>
          <w:szCs w:val="28"/>
        </w:rPr>
        <w:t xml:space="preserve"> установленных муниципальным образованием «</w:t>
      </w:r>
      <w:proofErr w:type="spellStart"/>
      <w:r>
        <w:rPr>
          <w:color w:val="000000"/>
          <w:sz w:val="28"/>
          <w:szCs w:val="28"/>
        </w:rPr>
        <w:t>Ковылкинское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</w:t>
      </w:r>
      <w:r>
        <w:rPr>
          <w:b/>
          <w:bCs/>
          <w:color w:val="000000"/>
          <w:sz w:val="28"/>
          <w:szCs w:val="28"/>
        </w:rPr>
        <w:t>по земельному налогу</w:t>
      </w:r>
    </w:p>
    <w:p w:rsidR="00F509CB" w:rsidRDefault="00F509CB" w:rsidP="00F509C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509CB" w:rsidRDefault="00F509CB" w:rsidP="00F509CB">
      <w:pPr>
        <w:shd w:val="clear" w:color="auto" w:fill="FFFFFF"/>
        <w:spacing w:line="322" w:lineRule="exact"/>
        <w:ind w:left="5" w:right="10" w:firstLine="533"/>
        <w:jc w:val="both"/>
      </w:pPr>
      <w:r>
        <w:rPr>
          <w:sz w:val="28"/>
          <w:szCs w:val="28"/>
        </w:rPr>
        <w:t xml:space="preserve">В целях обеспечения достижения экономического и (или) социального эффекта от предоставления отдельным категориям налогоплательщиков </w:t>
      </w:r>
      <w:r>
        <w:rPr>
          <w:spacing w:val="-1"/>
          <w:sz w:val="28"/>
          <w:szCs w:val="28"/>
        </w:rPr>
        <w:t xml:space="preserve">налоговых льгот по платежам в бюджет Ковылкинского сельского поселения </w:t>
      </w:r>
      <w:r>
        <w:rPr>
          <w:sz w:val="28"/>
          <w:szCs w:val="28"/>
        </w:rPr>
        <w:t xml:space="preserve">принято Постановление Администрации  </w:t>
      </w:r>
      <w:r>
        <w:rPr>
          <w:spacing w:val="-1"/>
          <w:sz w:val="28"/>
          <w:szCs w:val="28"/>
        </w:rPr>
        <w:t>Ковылкинского</w:t>
      </w:r>
      <w:r>
        <w:rPr>
          <w:sz w:val="28"/>
          <w:szCs w:val="28"/>
        </w:rPr>
        <w:t xml:space="preserve"> сельского поселения от </w:t>
      </w:r>
      <w:r>
        <w:rPr>
          <w:color w:val="000000"/>
          <w:sz w:val="28"/>
          <w:szCs w:val="28"/>
        </w:rPr>
        <w:t>01.04.2011г №18</w:t>
      </w:r>
      <w:r>
        <w:rPr>
          <w:sz w:val="28"/>
          <w:szCs w:val="28"/>
        </w:rPr>
        <w:t xml:space="preserve"> «Об   утверждении Порядка оценки </w:t>
      </w:r>
      <w:r>
        <w:rPr>
          <w:spacing w:val="-2"/>
          <w:sz w:val="28"/>
          <w:szCs w:val="28"/>
        </w:rPr>
        <w:t>бюджетной и социальной эффектив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ности предоставляемых (планируе</w:t>
      </w:r>
      <w:r>
        <w:rPr>
          <w:sz w:val="28"/>
          <w:szCs w:val="28"/>
        </w:rPr>
        <w:softHyphen/>
        <w:t>мых к предоставлению) налоговых льгот</w:t>
      </w:r>
      <w:r>
        <w:rPr>
          <w:bCs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F509CB" w:rsidRDefault="00F509CB" w:rsidP="00F509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оценки бюджетной и социальной эффективности предоставления налоговых льгот направлено на оптимизацию перечня налоговых льгот и обеспечение оптимального выбора объектов для предоставления поддержки в виде налоговых льгот. Оценка бюджетной и социальной эффективности предоставляемых (планируемых к предоставлению) налоговых льгот проводится в разрезе видов местных налогов в отношении каждой из предоставленных льгот и по каждой категории их получателей.</w:t>
      </w:r>
    </w:p>
    <w:p w:rsidR="00F509CB" w:rsidRDefault="00F509CB" w:rsidP="00F50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предоставления налоговых льгот в 2016 г. по земельному налогу является пункт 4  Решения Собрания депутатов Ковылкинского сельского поселения от 09.09.2015г № 124  «О земельном налоге» с учетом изменений и дополнений в виде полного освобождения от налогообложения отдельных категорий налогоплательщиков.</w:t>
      </w:r>
    </w:p>
    <w:p w:rsidR="00F509CB" w:rsidRDefault="00F509CB" w:rsidP="00F509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предоставленных в 2016 году льгот по земельному налогу  составила 57,8 тыс. рублей. </w:t>
      </w:r>
    </w:p>
    <w:p w:rsidR="00F509CB" w:rsidRDefault="00F509CB" w:rsidP="00F509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льготах  в виде полного освобождения  от уплаты земельного налога представлена в таблице №1.</w:t>
      </w: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  <w:r>
        <w:rPr>
          <w:lang w:eastAsia="ar-SA"/>
        </w:rPr>
        <w:lastRenderedPageBreak/>
        <w:t>Таблица №1.</w:t>
      </w:r>
    </w:p>
    <w:tbl>
      <w:tblPr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9"/>
        <w:gridCol w:w="708"/>
        <w:gridCol w:w="993"/>
        <w:gridCol w:w="4110"/>
        <w:gridCol w:w="851"/>
        <w:gridCol w:w="850"/>
        <w:gridCol w:w="709"/>
        <w:gridCol w:w="964"/>
        <w:gridCol w:w="846"/>
      </w:tblGrid>
      <w:tr w:rsidR="00F509CB" w:rsidTr="00F509CB">
        <w:trPr>
          <w:trHeight w:val="305"/>
        </w:trPr>
        <w:tc>
          <w:tcPr>
            <w:tcW w:w="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муниципального района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w="8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по итогам 2016 года</w:t>
            </w:r>
          </w:p>
        </w:tc>
      </w:tr>
      <w:tr w:rsidR="00F509CB" w:rsidTr="00F509CB">
        <w:trPr>
          <w:trHeight w:val="751"/>
        </w:trPr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509CB" w:rsidRDefault="00F509CB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509CB" w:rsidRDefault="00F509C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509CB" w:rsidRDefault="00F509C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категории налогоплательщиков, которым предоставлены налоговые льготы и пониженные ставки, действующие на территории в 2016 году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Размер пониженной ставки, полное или частичное освобождение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предоставленных льгот и ставок</w:t>
            </w:r>
          </w:p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тыс</w:t>
            </w:r>
            <w:proofErr w:type="gramStart"/>
            <w:r>
              <w:rPr>
                <w:color w:val="000000"/>
                <w:lang w:eastAsia="en-US"/>
              </w:rPr>
              <w:t>.р</w:t>
            </w:r>
            <w:proofErr w:type="gramEnd"/>
            <w:r>
              <w:rPr>
                <w:color w:val="000000"/>
                <w:lang w:eastAsia="en-US"/>
              </w:rPr>
              <w:t>уб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2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 о результатах произведенной в 2017 году оценки эффективности льгот, действовавших на территории в 2016 году.</w:t>
            </w:r>
          </w:p>
        </w:tc>
      </w:tr>
      <w:tr w:rsidR="00F509CB" w:rsidTr="00F509CB">
        <w:trPr>
          <w:trHeight w:val="1706"/>
        </w:trPr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509CB" w:rsidRDefault="00F509CB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509CB" w:rsidRDefault="00F509C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509CB" w:rsidRDefault="00F509C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32" w:type="dxa"/>
            <w:vMerge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CB" w:rsidRDefault="00F509CB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CB" w:rsidRDefault="00F509CB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CB" w:rsidRDefault="00F509CB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рассмотрения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принятое решение (отменить/сохранить)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реквизиты нормативного правового акта, принятого в 2016 году (при наличии)</w:t>
            </w:r>
          </w:p>
        </w:tc>
      </w:tr>
      <w:tr w:rsidR="00F509CB" w:rsidTr="00F509CB">
        <w:trPr>
          <w:trHeight w:val="214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F509CB" w:rsidTr="00F509CB">
        <w:trPr>
          <w:trHeight w:val="69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Тацинский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Ковылкинское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Постановление Администрации  Ковылкинского сельского поселения от 01.04.2011г №18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Герои Советского Союза, Герои Российской Федерации, Герои Социалистического Труда,  полные кавалеры орденов Славы, Трудовой Славы и «За службу Родине в Вооруженных Силах СССР», инвалиды I и II групп, ветеранов  и инвалидов Великой Отечественной  войны, а также ветеранов боевых действий,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так же в результате испытаний, учений и иных работ, связанных с любыми видами ядерных установок, включая ядерное оружие и космическую </w:t>
            </w:r>
            <w:r>
              <w:rPr>
                <w:lang w:eastAsia="en-US"/>
              </w:rPr>
              <w:lastRenderedPageBreak/>
              <w:t>технику, граждане Российской Федерации, проживающие на территории Ростовской области не менее  5 лет,  имеющие трех и более  детей и совместно проживающие с ними, при бесплатном приобретении земельных участков в собственность без торгов и предварительного согласования мест размещения для индивидуального жилищного</w:t>
            </w:r>
            <w:proofErr w:type="gramEnd"/>
            <w:r>
              <w:rPr>
                <w:lang w:eastAsia="en-US"/>
              </w:rPr>
              <w:t xml:space="preserve"> строительства и ведения личного подсобного хозяйства до момента ввода в эксплуатацию жилья, семьи, имеющие детей-инвалидов, проживающие на территории Ковылкинского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полное освобождение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11.05.2017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сохранить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509CB" w:rsidRDefault="00F509CB" w:rsidP="00F509C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509CB" w:rsidRDefault="00F509CB" w:rsidP="00F509C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2016 году поступления по земельному налогу с учетом недоимки прошлых лет в бюджет муниципального образования составили 1453,9 тыс. рублей при плановом задании в  1411,1 тыс. рублей, исполнено на 103,0 %. </w:t>
      </w:r>
    </w:p>
    <w:p w:rsidR="00F509CB" w:rsidRDefault="00F509CB" w:rsidP="00F509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Сумма начисленного земельного налога  за 2016 год  по данным отчета 5-МН предоставленным Межрайонной инспекцией Федеральной налоговой службы </w:t>
      </w:r>
      <w:r>
        <w:rPr>
          <w:sz w:val="28"/>
          <w:szCs w:val="28"/>
        </w:rPr>
        <w:t xml:space="preserve">№ 22 по Ростовской области, г. Белая Калитва  </w:t>
      </w:r>
      <w:r>
        <w:rPr>
          <w:sz w:val="28"/>
          <w:szCs w:val="28"/>
          <w:lang w:eastAsia="ar-SA"/>
        </w:rPr>
        <w:t xml:space="preserve">составила </w:t>
      </w:r>
      <w:r>
        <w:rPr>
          <w:color w:val="00B0F0"/>
          <w:sz w:val="28"/>
          <w:szCs w:val="28"/>
          <w:lang w:eastAsia="ar-SA"/>
        </w:rPr>
        <w:t xml:space="preserve">569,0 </w:t>
      </w:r>
      <w:r>
        <w:rPr>
          <w:sz w:val="28"/>
          <w:szCs w:val="28"/>
          <w:lang w:eastAsia="ar-SA"/>
        </w:rPr>
        <w:t xml:space="preserve">тыс. рублей. </w:t>
      </w:r>
    </w:p>
    <w:p w:rsidR="00F509CB" w:rsidRDefault="00F509CB" w:rsidP="00F50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По результатам обсуждения эффективности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земельного налога признаются эффективными и не требующими отмены, негативные внешние эффекты предоставления налоговых льгот отсутствуют.</w:t>
      </w:r>
      <w:proofErr w:type="gramEnd"/>
    </w:p>
    <w:p w:rsidR="00F509CB" w:rsidRDefault="00F509CB" w:rsidP="00F509CB">
      <w:pPr>
        <w:ind w:firstLine="360"/>
        <w:jc w:val="both"/>
        <w:rPr>
          <w:sz w:val="28"/>
          <w:szCs w:val="28"/>
        </w:rPr>
      </w:pPr>
    </w:p>
    <w:p w:rsidR="00F509CB" w:rsidRDefault="00F509CB" w:rsidP="00F509CB">
      <w:pPr>
        <w:jc w:val="both"/>
        <w:rPr>
          <w:sz w:val="28"/>
          <w:szCs w:val="28"/>
        </w:rPr>
      </w:pPr>
    </w:p>
    <w:p w:rsidR="00F509CB" w:rsidRDefault="00F509CB" w:rsidP="00F509C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                               Т.А. Якунина</w:t>
      </w:r>
    </w:p>
    <w:p w:rsidR="00F509CB" w:rsidRDefault="00F509CB" w:rsidP="00F509CB">
      <w:pPr>
        <w:jc w:val="both"/>
        <w:rPr>
          <w:b/>
          <w:color w:val="FF0000"/>
          <w:sz w:val="28"/>
          <w:szCs w:val="28"/>
        </w:rPr>
      </w:pPr>
    </w:p>
    <w:p w:rsidR="00F509CB" w:rsidRDefault="00F509CB" w:rsidP="00F509CB">
      <w:pPr>
        <w:rPr>
          <w:color w:val="000000"/>
        </w:rPr>
      </w:pPr>
    </w:p>
    <w:p w:rsidR="00F509CB" w:rsidRDefault="00F509CB" w:rsidP="00F509CB">
      <w:pPr>
        <w:jc w:val="right"/>
        <w:rPr>
          <w:color w:val="000000"/>
        </w:rPr>
      </w:pPr>
    </w:p>
    <w:p w:rsidR="00F509CB" w:rsidRDefault="00F509CB" w:rsidP="00F509CB">
      <w:pPr>
        <w:jc w:val="right"/>
        <w:rPr>
          <w:color w:val="000000"/>
        </w:rPr>
      </w:pPr>
    </w:p>
    <w:p w:rsidR="00F509CB" w:rsidRDefault="00F509CB" w:rsidP="00F509CB">
      <w:pPr>
        <w:jc w:val="right"/>
        <w:rPr>
          <w:color w:val="000000"/>
        </w:rPr>
      </w:pPr>
    </w:p>
    <w:p w:rsidR="00F509CB" w:rsidRDefault="00F509CB" w:rsidP="00F509CB">
      <w:pPr>
        <w:jc w:val="right"/>
        <w:rPr>
          <w:color w:val="000000"/>
        </w:rPr>
      </w:pPr>
    </w:p>
    <w:p w:rsidR="00F509CB" w:rsidRDefault="00F509CB" w:rsidP="00F509CB">
      <w:pPr>
        <w:jc w:val="right"/>
        <w:rPr>
          <w:color w:val="000000"/>
        </w:rPr>
      </w:pPr>
    </w:p>
    <w:p w:rsidR="00F509CB" w:rsidRDefault="00F509CB" w:rsidP="00F509CB">
      <w:pPr>
        <w:jc w:val="right"/>
        <w:rPr>
          <w:color w:val="000000"/>
        </w:rPr>
      </w:pPr>
    </w:p>
    <w:p w:rsidR="00F509CB" w:rsidRDefault="00F509CB" w:rsidP="00F509CB">
      <w:pPr>
        <w:jc w:val="right"/>
        <w:rPr>
          <w:color w:val="000000"/>
        </w:rPr>
      </w:pPr>
    </w:p>
    <w:p w:rsidR="00F509CB" w:rsidRDefault="00F509CB" w:rsidP="00F509CB">
      <w:pPr>
        <w:jc w:val="right"/>
        <w:rPr>
          <w:color w:val="000000"/>
        </w:rPr>
      </w:pPr>
    </w:p>
    <w:p w:rsidR="00F509CB" w:rsidRDefault="00F509CB" w:rsidP="00F509CB">
      <w:pPr>
        <w:rPr>
          <w:color w:val="000000"/>
        </w:rPr>
      </w:pPr>
    </w:p>
    <w:p w:rsidR="00F509CB" w:rsidRDefault="00F509CB" w:rsidP="00F509CB">
      <w:pPr>
        <w:jc w:val="right"/>
        <w:rPr>
          <w:color w:val="000000"/>
        </w:rPr>
      </w:pPr>
    </w:p>
    <w:p w:rsidR="00F509CB" w:rsidRDefault="00F509CB" w:rsidP="00F509CB">
      <w:pPr>
        <w:jc w:val="right"/>
        <w:rPr>
          <w:color w:val="000000"/>
        </w:rPr>
      </w:pPr>
      <w:r>
        <w:rPr>
          <w:color w:val="000000"/>
        </w:rPr>
        <w:t xml:space="preserve">Приложение №2 </w:t>
      </w:r>
    </w:p>
    <w:p w:rsidR="00F509CB" w:rsidRDefault="00F509CB" w:rsidP="00F509CB">
      <w:pPr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F509CB" w:rsidRDefault="00F509CB" w:rsidP="00F509CB">
      <w:pPr>
        <w:jc w:val="right"/>
        <w:rPr>
          <w:color w:val="000000"/>
        </w:rPr>
      </w:pPr>
      <w:r>
        <w:rPr>
          <w:color w:val="000000"/>
        </w:rPr>
        <w:t xml:space="preserve"> Ковылкинского сельского поселения</w:t>
      </w:r>
    </w:p>
    <w:p w:rsidR="00F509CB" w:rsidRDefault="00F509CB" w:rsidP="00F509CB">
      <w:pPr>
        <w:jc w:val="right"/>
        <w:rPr>
          <w:color w:val="000000"/>
        </w:rPr>
      </w:pPr>
      <w:r>
        <w:rPr>
          <w:color w:val="000000"/>
        </w:rPr>
        <w:t xml:space="preserve"> от 11.05.2017г. №  29</w:t>
      </w:r>
    </w:p>
    <w:p w:rsidR="00F509CB" w:rsidRDefault="00F509CB" w:rsidP="00F509CB">
      <w:pPr>
        <w:jc w:val="center"/>
        <w:rPr>
          <w:color w:val="000000"/>
          <w:sz w:val="28"/>
          <w:szCs w:val="28"/>
        </w:rPr>
      </w:pPr>
    </w:p>
    <w:p w:rsidR="00F509CB" w:rsidRDefault="00F509CB" w:rsidP="00F509CB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рассмотрения оценки эффективности налоговых</w:t>
      </w:r>
      <w:r>
        <w:rPr>
          <w:b/>
          <w:bCs/>
          <w:color w:val="000000"/>
          <w:sz w:val="28"/>
          <w:szCs w:val="28"/>
        </w:rPr>
        <w:t xml:space="preserve"> льгот </w:t>
      </w:r>
      <w:r>
        <w:rPr>
          <w:color w:val="000000"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t>ставок,</w:t>
      </w:r>
      <w:r>
        <w:rPr>
          <w:color w:val="000000"/>
          <w:sz w:val="28"/>
          <w:szCs w:val="28"/>
        </w:rPr>
        <w:t xml:space="preserve"> установленных муниципальным образованием «</w:t>
      </w:r>
      <w:proofErr w:type="spellStart"/>
      <w:r>
        <w:rPr>
          <w:spacing w:val="-1"/>
          <w:sz w:val="28"/>
          <w:szCs w:val="28"/>
        </w:rPr>
        <w:t>Ковылкинское</w:t>
      </w:r>
      <w:proofErr w:type="spellEnd"/>
      <w:r>
        <w:rPr>
          <w:color w:val="000000"/>
          <w:sz w:val="28"/>
          <w:szCs w:val="28"/>
        </w:rPr>
        <w:t xml:space="preserve">  сельское поселение» </w:t>
      </w:r>
      <w:r>
        <w:rPr>
          <w:b/>
          <w:bCs/>
          <w:color w:val="000000"/>
          <w:sz w:val="28"/>
          <w:szCs w:val="28"/>
        </w:rPr>
        <w:t>по налогу на имущество физических лиц</w:t>
      </w:r>
    </w:p>
    <w:p w:rsidR="00F509CB" w:rsidRDefault="00F509CB" w:rsidP="00F509CB">
      <w:pPr>
        <w:jc w:val="both"/>
        <w:rPr>
          <w:sz w:val="28"/>
          <w:szCs w:val="28"/>
        </w:rPr>
      </w:pPr>
    </w:p>
    <w:p w:rsidR="00F509CB" w:rsidRDefault="00F509CB" w:rsidP="00F509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бюджетной и социальной эффективности предоставляемых (планируемых к предоставлению) налоговых льгот проведена по налогу на имущество физических лиц  в отношении каждой из предоставленных льгот и по каждой категории их получателей.</w:t>
      </w:r>
    </w:p>
    <w:p w:rsidR="00F509CB" w:rsidRDefault="00F509CB" w:rsidP="00F50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Категории налогоплательщиков, освобожденных от уплаты налога на имущество физических лиц установлены были на 2016 год в соответствие со статьей 4 Закона РФ от 09.12.1991г. №2003-1 «О налогах на имущество физических лиц» и действуют в полном объеме в связи с принятием Федерального закона от </w:t>
      </w:r>
      <w:r>
        <w:rPr>
          <w:color w:val="00B0F0"/>
          <w:sz w:val="28"/>
          <w:szCs w:val="28"/>
          <w:lang w:eastAsia="ar-SA"/>
        </w:rPr>
        <w:t xml:space="preserve">04.10.2014г. №284-ФЗ </w:t>
      </w:r>
      <w:hyperlink r:id="rId5" w:history="1">
        <w:r>
          <w:rPr>
            <w:rStyle w:val="a3"/>
            <w:iCs/>
            <w:color w:val="00B0F0"/>
            <w:sz w:val="28"/>
            <w:szCs w:val="28"/>
            <w:u w:val="none"/>
          </w:rPr>
          <w:t>"О внесении изменений в статьи 12 и 85 части первой и часть вторую</w:t>
        </w:r>
        <w:proofErr w:type="gramEnd"/>
        <w:r>
          <w:rPr>
            <w:rStyle w:val="a3"/>
            <w:iCs/>
            <w:color w:val="00B0F0"/>
            <w:sz w:val="28"/>
            <w:szCs w:val="28"/>
            <w:u w:val="none"/>
          </w:rPr>
          <w:t xml:space="preserve"> Налогового кодекса Российской Федерации и признании </w:t>
        </w:r>
        <w:proofErr w:type="gramStart"/>
        <w:r>
          <w:rPr>
            <w:rStyle w:val="a3"/>
            <w:iCs/>
            <w:color w:val="00B0F0"/>
            <w:sz w:val="28"/>
            <w:szCs w:val="28"/>
            <w:u w:val="none"/>
          </w:rPr>
          <w:t>утратившим</w:t>
        </w:r>
        <w:proofErr w:type="gramEnd"/>
        <w:r>
          <w:rPr>
            <w:rStyle w:val="a3"/>
            <w:iCs/>
            <w:color w:val="00B0F0"/>
            <w:sz w:val="28"/>
            <w:szCs w:val="28"/>
            <w:u w:val="none"/>
          </w:rPr>
          <w:t xml:space="preserve"> силу Закона Российской Федерации "О налогах на имущество физических лиц" в соответствие с пунктами 2-7 </w:t>
        </w:r>
      </w:hyperlink>
      <w:r>
        <w:rPr>
          <w:iCs/>
          <w:color w:val="00B0F0"/>
          <w:sz w:val="28"/>
          <w:szCs w:val="28"/>
        </w:rPr>
        <w:t xml:space="preserve"> </w:t>
      </w:r>
      <w:r>
        <w:rPr>
          <w:color w:val="00B0F0"/>
          <w:sz w:val="28"/>
          <w:szCs w:val="28"/>
          <w:lang w:eastAsia="ar-SA"/>
        </w:rPr>
        <w:t xml:space="preserve"> статьи 407 </w:t>
      </w:r>
      <w:r>
        <w:rPr>
          <w:rFonts w:cs="Microsoft Sans Serif"/>
          <w:color w:val="00B0F0"/>
          <w:sz w:val="28"/>
          <w:szCs w:val="28"/>
        </w:rPr>
        <w:t>главы 32 Налогового  кодекса Российской Федерации</w:t>
      </w:r>
      <w:r>
        <w:rPr>
          <w:color w:val="00B0F0"/>
          <w:sz w:val="28"/>
          <w:szCs w:val="28"/>
          <w:lang w:eastAsia="ar-SA"/>
        </w:rPr>
        <w:t>.</w:t>
      </w:r>
    </w:p>
    <w:p w:rsidR="00F509CB" w:rsidRDefault="00F509CB" w:rsidP="00F50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Ставки налога на имущество установлены  Решением Собрания депутатов Ковылкинского сельского поселения от 09.09.2015г № 125  «О  налоге на имущество физических лиц»  с изменениями и дополнениями.</w:t>
      </w:r>
    </w:p>
    <w:p w:rsidR="00F509CB" w:rsidRDefault="00F509CB" w:rsidP="00F509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предоставленных в 2016 году льгот по налогу на имущество физических лиц составила </w:t>
      </w:r>
      <w:r>
        <w:rPr>
          <w:color w:val="00B0F0"/>
          <w:sz w:val="28"/>
          <w:szCs w:val="28"/>
        </w:rPr>
        <w:t xml:space="preserve">189,0 </w:t>
      </w:r>
      <w:r>
        <w:rPr>
          <w:sz w:val="28"/>
          <w:szCs w:val="28"/>
        </w:rPr>
        <w:t xml:space="preserve">тыс. рублей. </w:t>
      </w:r>
    </w:p>
    <w:p w:rsidR="00F509CB" w:rsidRDefault="00F509CB" w:rsidP="00F509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proofErr w:type="gramStart"/>
      <w:r>
        <w:rPr>
          <w:sz w:val="28"/>
          <w:szCs w:val="28"/>
        </w:rPr>
        <w:t>о льготах  в виде полного освобождения  от уплаты налога на имущество физических лиц представлена в таблице</w:t>
      </w:r>
      <w:proofErr w:type="gramEnd"/>
      <w:r>
        <w:rPr>
          <w:sz w:val="28"/>
          <w:szCs w:val="28"/>
        </w:rPr>
        <w:t xml:space="preserve"> №1.</w:t>
      </w:r>
    </w:p>
    <w:p w:rsidR="00F509CB" w:rsidRDefault="00F509CB" w:rsidP="00F509CB">
      <w:pPr>
        <w:ind w:firstLine="540"/>
        <w:jc w:val="both"/>
        <w:rPr>
          <w:sz w:val="28"/>
          <w:szCs w:val="28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F509CB" w:rsidRDefault="00F509CB" w:rsidP="00F509CB">
      <w:pPr>
        <w:tabs>
          <w:tab w:val="left" w:pos="1305"/>
        </w:tabs>
        <w:suppressAutoHyphens/>
        <w:spacing w:after="120"/>
        <w:jc w:val="right"/>
        <w:rPr>
          <w:b/>
          <w:color w:val="FF0000"/>
          <w:sz w:val="28"/>
          <w:szCs w:val="28"/>
          <w:lang w:eastAsia="ar-SA"/>
        </w:rPr>
      </w:pPr>
      <w:r>
        <w:rPr>
          <w:lang w:eastAsia="ar-SA"/>
        </w:rPr>
        <w:lastRenderedPageBreak/>
        <w:t>Таблица №1.</w:t>
      </w:r>
    </w:p>
    <w:tbl>
      <w:tblPr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7"/>
        <w:gridCol w:w="850"/>
        <w:gridCol w:w="1134"/>
        <w:gridCol w:w="3684"/>
        <w:gridCol w:w="850"/>
        <w:gridCol w:w="851"/>
        <w:gridCol w:w="850"/>
        <w:gridCol w:w="1134"/>
        <w:gridCol w:w="710"/>
      </w:tblGrid>
      <w:tr w:rsidR="00F509CB" w:rsidTr="00F509CB">
        <w:trPr>
          <w:trHeight w:val="305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w="8081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по итогам 2016 года</w:t>
            </w:r>
          </w:p>
        </w:tc>
      </w:tr>
      <w:tr w:rsidR="00F509CB" w:rsidTr="00F509CB">
        <w:trPr>
          <w:trHeight w:val="214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509CB" w:rsidRDefault="00F509CB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509CB" w:rsidRDefault="00F509C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509CB" w:rsidRDefault="00F509C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категории налогоплательщиков, которым предоставлены налоговые льготы и пониженные ставки, действующие на территории в 2016 году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Размер пониженной ставки, полное или частичное освобождение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предоставленных льгот и ставок</w:t>
            </w:r>
          </w:p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тыс</w:t>
            </w:r>
            <w:proofErr w:type="gramStart"/>
            <w:r>
              <w:rPr>
                <w:color w:val="000000"/>
                <w:lang w:eastAsia="en-US"/>
              </w:rPr>
              <w:t>.р</w:t>
            </w:r>
            <w:proofErr w:type="gramEnd"/>
            <w:r>
              <w:rPr>
                <w:color w:val="000000"/>
                <w:lang w:eastAsia="en-US"/>
              </w:rPr>
              <w:t>уб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 о результатах произведенной в 2017 году оценки эффективности льгот, действовавших на территории в 2016 году.</w:t>
            </w:r>
          </w:p>
        </w:tc>
      </w:tr>
      <w:tr w:rsidR="00F509CB" w:rsidTr="00F509CB">
        <w:trPr>
          <w:trHeight w:val="1493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509CB" w:rsidRDefault="00F509CB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509CB" w:rsidRDefault="00F509C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509CB" w:rsidRDefault="00F509C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1" w:type="dxa"/>
            <w:vMerge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CB" w:rsidRDefault="00F509CB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CB" w:rsidRDefault="00F509CB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CB" w:rsidRDefault="00F509CB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рассмотрения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принятое решение (отменить/сохранить)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реквизиты нормативного правового акта, принятого в 2015 году (при наличии)</w:t>
            </w:r>
          </w:p>
        </w:tc>
      </w:tr>
      <w:tr w:rsidR="00F509CB" w:rsidTr="00F509CB">
        <w:trPr>
          <w:trHeight w:val="1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F509CB" w:rsidTr="00F509CB">
        <w:trPr>
          <w:trHeight w:val="168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Тацинский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Ковылкинского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Постановление Администрации </w:t>
            </w:r>
            <w:r>
              <w:rPr>
                <w:spacing w:val="-1"/>
                <w:lang w:eastAsia="en-US"/>
              </w:rPr>
              <w:t>Ковылкинского</w:t>
            </w:r>
            <w:r>
              <w:rPr>
                <w:color w:val="000000"/>
                <w:lang w:eastAsia="en-US"/>
              </w:rPr>
              <w:t xml:space="preserve"> сельского поселения от 01.04.2011г №18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В дополнение к льготам, установленным статьей 407 главы 32 Налогового кодекса Российской Федерации, освободить от уплаты налога на имущество физических лиц семьи, имеющие детей-инвалидов.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полное освобождение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11.05.2017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сохранить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CB" w:rsidRDefault="00F509C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509CB" w:rsidRDefault="00F509CB" w:rsidP="00F509C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509CB" w:rsidRDefault="00F509CB" w:rsidP="00F509C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2016 году поступления по </w:t>
      </w:r>
      <w:r>
        <w:rPr>
          <w:sz w:val="28"/>
          <w:szCs w:val="28"/>
        </w:rPr>
        <w:t>налогу на имущество физических лиц</w:t>
      </w:r>
      <w:r>
        <w:rPr>
          <w:sz w:val="28"/>
          <w:szCs w:val="28"/>
          <w:lang w:eastAsia="ar-SA"/>
        </w:rPr>
        <w:t xml:space="preserve"> с учетом недоимки прошлых лет в бюджет муниципального образования </w:t>
      </w:r>
      <w:r>
        <w:rPr>
          <w:sz w:val="28"/>
          <w:szCs w:val="28"/>
          <w:lang w:eastAsia="ar-SA"/>
        </w:rPr>
        <w:lastRenderedPageBreak/>
        <w:t>составили 80,4 тыс. рублей при плановом задании в  80,3 тыс. рублей, исполнено на 100 %.</w:t>
      </w:r>
    </w:p>
    <w:p w:rsidR="00F509CB" w:rsidRDefault="00F509CB" w:rsidP="00F509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Сумма начисленного </w:t>
      </w:r>
      <w:r>
        <w:rPr>
          <w:sz w:val="28"/>
          <w:szCs w:val="28"/>
        </w:rPr>
        <w:t>налога на имущество физических лиц</w:t>
      </w:r>
      <w:r>
        <w:rPr>
          <w:sz w:val="28"/>
          <w:szCs w:val="28"/>
          <w:lang w:eastAsia="ar-SA"/>
        </w:rPr>
        <w:t xml:space="preserve"> за 2016 год  по данным отчета 5-МН предоставленным Межрайонной инспекцией Федеральной налоговой службы </w:t>
      </w:r>
      <w:r>
        <w:rPr>
          <w:sz w:val="28"/>
          <w:szCs w:val="28"/>
        </w:rPr>
        <w:t xml:space="preserve">№ 22 по Ростовской области,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елая</w:t>
      </w:r>
      <w:proofErr w:type="spellEnd"/>
      <w:r>
        <w:rPr>
          <w:sz w:val="28"/>
          <w:szCs w:val="28"/>
        </w:rPr>
        <w:t xml:space="preserve"> Калитва  </w:t>
      </w:r>
      <w:r>
        <w:rPr>
          <w:sz w:val="28"/>
          <w:szCs w:val="28"/>
          <w:lang w:eastAsia="ar-SA"/>
        </w:rPr>
        <w:t xml:space="preserve">составила </w:t>
      </w:r>
      <w:r>
        <w:rPr>
          <w:color w:val="00B0F0"/>
          <w:sz w:val="28"/>
          <w:szCs w:val="28"/>
          <w:lang w:eastAsia="ar-SA"/>
        </w:rPr>
        <w:t xml:space="preserve">156,0 </w:t>
      </w:r>
      <w:r>
        <w:rPr>
          <w:sz w:val="28"/>
          <w:szCs w:val="28"/>
          <w:lang w:eastAsia="ar-SA"/>
        </w:rPr>
        <w:t xml:space="preserve">тыс. рублей. </w:t>
      </w:r>
    </w:p>
    <w:p w:rsidR="00F509CB" w:rsidRDefault="00F509CB" w:rsidP="00F50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По результатам обсуждения эффективности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налога на имущество физических лиц признаются эффективными и не требующими отмены, негативные внешние эффекты предоставления налоговых льгот отсутствуют.</w:t>
      </w:r>
      <w:proofErr w:type="gramEnd"/>
    </w:p>
    <w:p w:rsidR="00F509CB" w:rsidRDefault="00F509CB" w:rsidP="00F509CB">
      <w:pPr>
        <w:jc w:val="both"/>
        <w:rPr>
          <w:sz w:val="28"/>
          <w:szCs w:val="28"/>
        </w:rPr>
      </w:pPr>
    </w:p>
    <w:p w:rsidR="00F509CB" w:rsidRDefault="00F509CB" w:rsidP="00F509C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                                 Т.А. Якунина</w:t>
      </w:r>
    </w:p>
    <w:p w:rsidR="00F509CB" w:rsidRDefault="00F509CB" w:rsidP="00F50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509CB" w:rsidRDefault="00F509CB" w:rsidP="00F509CB">
      <w:pPr>
        <w:jc w:val="both"/>
        <w:rPr>
          <w:color w:val="FF0000"/>
          <w:sz w:val="28"/>
          <w:szCs w:val="28"/>
        </w:rPr>
      </w:pPr>
    </w:p>
    <w:p w:rsidR="00F509CB" w:rsidRDefault="00F509CB" w:rsidP="00F509CB">
      <w:pPr>
        <w:jc w:val="both"/>
        <w:rPr>
          <w:color w:val="FF0000"/>
          <w:sz w:val="28"/>
          <w:szCs w:val="28"/>
        </w:rPr>
      </w:pPr>
    </w:p>
    <w:p w:rsidR="00F509CB" w:rsidRDefault="00F509CB" w:rsidP="00F509CB">
      <w:pPr>
        <w:jc w:val="both"/>
        <w:rPr>
          <w:color w:val="FF0000"/>
          <w:sz w:val="28"/>
          <w:szCs w:val="28"/>
        </w:rPr>
      </w:pPr>
    </w:p>
    <w:p w:rsidR="00F509CB" w:rsidRDefault="00F509CB" w:rsidP="00F509CB">
      <w:pPr>
        <w:jc w:val="both"/>
        <w:rPr>
          <w:color w:val="FF0000"/>
          <w:sz w:val="28"/>
          <w:szCs w:val="28"/>
        </w:rPr>
      </w:pPr>
    </w:p>
    <w:p w:rsidR="00F509CB" w:rsidRDefault="00F509CB" w:rsidP="00F509CB">
      <w:pPr>
        <w:jc w:val="both"/>
        <w:rPr>
          <w:color w:val="FF0000"/>
          <w:sz w:val="28"/>
          <w:szCs w:val="28"/>
        </w:rPr>
      </w:pPr>
    </w:p>
    <w:p w:rsidR="00F509CB" w:rsidRDefault="00F509CB" w:rsidP="00F509CB">
      <w:pPr>
        <w:jc w:val="both"/>
        <w:rPr>
          <w:color w:val="FF0000"/>
          <w:sz w:val="28"/>
          <w:szCs w:val="28"/>
        </w:rPr>
      </w:pPr>
    </w:p>
    <w:p w:rsidR="00F509CB" w:rsidRDefault="00F509CB" w:rsidP="00F509CB">
      <w:pPr>
        <w:jc w:val="both"/>
        <w:rPr>
          <w:color w:val="FF0000"/>
          <w:sz w:val="28"/>
          <w:szCs w:val="28"/>
        </w:rPr>
      </w:pPr>
    </w:p>
    <w:p w:rsidR="00F509CB" w:rsidRDefault="00F509CB" w:rsidP="00F509CB">
      <w:pPr>
        <w:jc w:val="both"/>
        <w:rPr>
          <w:color w:val="FF0000"/>
          <w:sz w:val="28"/>
          <w:szCs w:val="28"/>
        </w:rPr>
      </w:pPr>
    </w:p>
    <w:p w:rsidR="00F509CB" w:rsidRDefault="00F509CB" w:rsidP="00F509CB">
      <w:pPr>
        <w:jc w:val="both"/>
        <w:rPr>
          <w:color w:val="FF0000"/>
          <w:sz w:val="28"/>
          <w:szCs w:val="28"/>
        </w:rPr>
      </w:pPr>
    </w:p>
    <w:p w:rsidR="00F509CB" w:rsidRDefault="00F509CB" w:rsidP="00F509CB">
      <w:pPr>
        <w:jc w:val="both"/>
        <w:rPr>
          <w:color w:val="FF0000"/>
          <w:sz w:val="28"/>
          <w:szCs w:val="28"/>
        </w:rPr>
      </w:pPr>
    </w:p>
    <w:p w:rsidR="00F509CB" w:rsidRDefault="00F509CB" w:rsidP="00F509CB">
      <w:pPr>
        <w:jc w:val="both"/>
        <w:rPr>
          <w:color w:val="FF0000"/>
          <w:sz w:val="28"/>
          <w:szCs w:val="28"/>
        </w:rPr>
      </w:pPr>
    </w:p>
    <w:p w:rsidR="00F509CB" w:rsidRDefault="00F509CB" w:rsidP="00F509CB">
      <w:pPr>
        <w:jc w:val="both"/>
        <w:rPr>
          <w:color w:val="FF0000"/>
          <w:sz w:val="28"/>
          <w:szCs w:val="28"/>
        </w:rPr>
      </w:pPr>
    </w:p>
    <w:p w:rsidR="00F509CB" w:rsidRDefault="00F509CB" w:rsidP="00F509CB">
      <w:pPr>
        <w:jc w:val="both"/>
        <w:rPr>
          <w:color w:val="FF0000"/>
          <w:sz w:val="28"/>
          <w:szCs w:val="28"/>
        </w:rPr>
      </w:pPr>
    </w:p>
    <w:p w:rsidR="00F509CB" w:rsidRDefault="00F509CB" w:rsidP="00F509CB">
      <w:pPr>
        <w:jc w:val="both"/>
        <w:rPr>
          <w:color w:val="FF0000"/>
          <w:sz w:val="28"/>
          <w:szCs w:val="28"/>
        </w:rPr>
      </w:pPr>
    </w:p>
    <w:p w:rsidR="00F509CB" w:rsidRDefault="00F509CB" w:rsidP="00F509CB">
      <w:pPr>
        <w:jc w:val="both"/>
        <w:rPr>
          <w:color w:val="FF0000"/>
          <w:sz w:val="28"/>
          <w:szCs w:val="28"/>
        </w:rPr>
      </w:pPr>
    </w:p>
    <w:p w:rsidR="00F509CB" w:rsidRDefault="00F509CB" w:rsidP="00F509CB">
      <w:pPr>
        <w:jc w:val="both"/>
        <w:rPr>
          <w:color w:val="FF0000"/>
          <w:sz w:val="28"/>
          <w:szCs w:val="28"/>
        </w:rPr>
      </w:pPr>
    </w:p>
    <w:p w:rsidR="00F509CB" w:rsidRDefault="00F509CB" w:rsidP="00F509CB">
      <w:pPr>
        <w:jc w:val="both"/>
        <w:rPr>
          <w:color w:val="FF0000"/>
          <w:sz w:val="28"/>
          <w:szCs w:val="28"/>
        </w:rPr>
      </w:pPr>
    </w:p>
    <w:p w:rsidR="00F509CB" w:rsidRDefault="00F509CB" w:rsidP="00F509CB"/>
    <w:p w:rsidR="00F509CB" w:rsidRDefault="00F509CB" w:rsidP="00F509CB">
      <w:pPr>
        <w:rPr>
          <w:sz w:val="28"/>
          <w:szCs w:val="28"/>
        </w:rPr>
      </w:pPr>
    </w:p>
    <w:p w:rsidR="00F509CB" w:rsidRDefault="00F509CB" w:rsidP="00F509CB">
      <w:pPr>
        <w:rPr>
          <w:sz w:val="28"/>
          <w:szCs w:val="28"/>
        </w:rPr>
      </w:pPr>
    </w:p>
    <w:p w:rsidR="00F509CB" w:rsidRDefault="00F509CB" w:rsidP="00F509CB">
      <w:pPr>
        <w:rPr>
          <w:sz w:val="28"/>
          <w:szCs w:val="28"/>
        </w:rPr>
      </w:pPr>
    </w:p>
    <w:p w:rsidR="00F509CB" w:rsidRDefault="00F509CB" w:rsidP="00F509CB">
      <w:pPr>
        <w:rPr>
          <w:sz w:val="28"/>
          <w:szCs w:val="28"/>
        </w:rPr>
      </w:pPr>
    </w:p>
    <w:p w:rsidR="00F509CB" w:rsidRDefault="00F509CB" w:rsidP="00F509CB">
      <w:pPr>
        <w:rPr>
          <w:sz w:val="28"/>
          <w:szCs w:val="28"/>
        </w:rPr>
      </w:pPr>
    </w:p>
    <w:p w:rsidR="00F509CB" w:rsidRDefault="00F509CB" w:rsidP="00F509CB">
      <w:pPr>
        <w:rPr>
          <w:sz w:val="28"/>
          <w:szCs w:val="28"/>
        </w:rPr>
      </w:pPr>
    </w:p>
    <w:p w:rsidR="00F509CB" w:rsidRDefault="00F509CB" w:rsidP="00F509CB">
      <w:pPr>
        <w:rPr>
          <w:sz w:val="28"/>
          <w:szCs w:val="28"/>
        </w:rPr>
      </w:pPr>
    </w:p>
    <w:p w:rsidR="00F509CB" w:rsidRDefault="00F509CB" w:rsidP="00F509CB">
      <w:pPr>
        <w:rPr>
          <w:sz w:val="28"/>
          <w:szCs w:val="28"/>
        </w:rPr>
      </w:pPr>
    </w:p>
    <w:p w:rsidR="00F509CB" w:rsidRDefault="00F509CB" w:rsidP="00F509CB">
      <w:pPr>
        <w:rPr>
          <w:sz w:val="28"/>
          <w:szCs w:val="28"/>
        </w:rPr>
      </w:pPr>
    </w:p>
    <w:p w:rsidR="00F509CB" w:rsidRDefault="00F509CB" w:rsidP="00F509CB">
      <w:pPr>
        <w:rPr>
          <w:sz w:val="28"/>
          <w:szCs w:val="28"/>
        </w:rPr>
      </w:pPr>
    </w:p>
    <w:p w:rsidR="00CE18F2" w:rsidRDefault="00CE18F2"/>
    <w:sectPr w:rsidR="00CE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6E"/>
    <w:rsid w:val="0077586E"/>
    <w:rsid w:val="00CE18F2"/>
    <w:rsid w:val="00F5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9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D16F0DD8BCB33469FFF8757943566335B4C2729BD6D22205D45F791A9FC50BE59CA572C75ED6E9p4Z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1523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2017-05-11T08:45:00Z</dcterms:created>
  <dcterms:modified xsi:type="dcterms:W3CDTF">2017-05-11T08:45:00Z</dcterms:modified>
</cp:coreProperties>
</file>