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6390005" cy="120142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280" cy="1200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503.05pt;height:94.5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</w:t>
      </w:r>
      <w:r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13</w:t>
      </w:r>
      <w:r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декабря</w:t>
      </w:r>
      <w:r>
        <w:rPr>
          <w:b/>
          <w:sz w:val="28"/>
          <w:szCs w:val="28"/>
          <w:lang w:val="ru-RU" w:eastAsia="ar-SA"/>
        </w:rPr>
        <w:t xml:space="preserve"> 2022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102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/>
      </w:pPr>
      <w:r>
        <w:rPr>
          <w:rFonts w:eastAsia="Times New Roman"/>
          <w:b/>
          <w:color w:val="00000A"/>
          <w:sz w:val="20"/>
          <w:szCs w:val="20"/>
          <w:lang w:eastAsia="ar-SA"/>
        </w:rPr>
        <w:t xml:space="preserve">                                                    </w:t>
      </w:r>
      <w:r>
        <w:rPr>
          <w:rFonts w:eastAsia="Calibri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</w:r>
    </w:p>
    <w:p>
      <w:pPr>
        <w:pStyle w:val="Style24"/>
        <w:suppressAutoHyphens w:val="true"/>
        <w:jc w:val="both"/>
        <w:rPr>
          <w:rFonts w:ascii="Times New Roman" w:hAnsi="Times New Roman" w:cs="Times New Roman"/>
          <w:b/>
          <w:b/>
          <w:bCs/>
          <w:sz w:val="20"/>
          <w:szCs w:val="20"/>
          <w:lang w:val="ru-RU" w:eastAsia="ar-SA"/>
        </w:rPr>
      </w:pPr>
      <w:r>
        <w:rPr>
          <w:rFonts w:eastAsia="Calibri" w:cs="Times New Roman"/>
          <w:b/>
          <w:bCs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Style24"/>
        <w:suppressAutoHyphens w:val="true"/>
        <w:jc w:val="both"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jc w:val="center"/>
        <w:rPr/>
      </w:pPr>
      <w:r>
        <w:rPr>
          <w:b/>
          <w:i/>
        </w:rPr>
        <w:t xml:space="preserve">Администрация Тацинского района </w:t>
      </w:r>
      <w:r>
        <w:rPr>
          <w:b/>
          <w:i/>
          <w:iCs/>
        </w:rPr>
        <w:t>сообщает о результатах аукциона</w:t>
      </w:r>
    </w:p>
    <w:p>
      <w:pPr>
        <w:pStyle w:val="Normal"/>
        <w:jc w:val="both"/>
        <w:rPr/>
      </w:pPr>
      <w:r>
        <w:rPr>
          <w:b/>
          <w:i/>
          <w:iCs/>
        </w:rPr>
        <w:t xml:space="preserve"> </w:t>
      </w:r>
      <w:r>
        <w:rPr>
          <w:b/>
          <w:i/>
          <w:iCs/>
        </w:rPr>
        <w:t xml:space="preserve">по продаже земельных участков или права их аренды, расположенных на территории сельских поселений Тацинского района назначенный Администрацией </w:t>
      </w:r>
      <w:r>
        <w:rPr>
          <w:b/>
          <w:i/>
        </w:rPr>
        <w:t>Тацинского района который состоялся  07 декабря 2022 г.  в 10 ч. 00 мин. по адресу: Ростовская область, Тацинский район, ст-ца Тацинская, ул. Ленина, 45, 1 этаж, каб. № 5 Отдел имущественных и земельных отношений Администрации Тацинского района.</w:t>
      </w:r>
    </w:p>
    <w:p>
      <w:pPr>
        <w:pStyle w:val="Normal"/>
        <w:ind w:firstLine="900"/>
        <w:rPr/>
      </w:pPr>
      <w:r>
        <w:rPr>
          <w:b/>
          <w:i/>
        </w:rPr>
        <w:t>.</w:t>
      </w:r>
    </w:p>
    <w:p>
      <w:pPr>
        <w:pStyle w:val="Normal"/>
        <w:jc w:val="both"/>
        <w:rPr/>
      </w:pPr>
      <w:r>
        <w:rPr>
          <w:b/>
        </w:rPr>
        <w:t>Основание:</w:t>
      </w:r>
      <w:r>
        <w:rPr/>
        <w:t xml:space="preserve"> протокол о результатах аукциона.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>Форма торгов:</w:t>
      </w:r>
      <w:r>
        <w:rPr/>
        <w:t xml:space="preserve"> открытый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>
      <w:pPr>
        <w:pStyle w:val="Normal"/>
        <w:jc w:val="both"/>
        <w:rPr/>
      </w:pPr>
      <w:r>
        <w:rPr>
          <w:b/>
        </w:rPr>
        <w:t xml:space="preserve">        </w:t>
      </w: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jc w:val="both"/>
        <w:rPr/>
      </w:pPr>
      <w:r>
        <w:rPr>
          <w:b/>
        </w:rPr>
        <w:t xml:space="preserve">       </w:t>
      </w:r>
      <w:r>
        <w:rPr>
          <w:b/>
        </w:rPr>
        <w:t>Земельные участки на право аренды:</w:t>
      </w:r>
    </w:p>
    <w:p>
      <w:pPr>
        <w:pStyle w:val="Normal"/>
        <w:ind w:firstLine="708"/>
        <w:jc w:val="both"/>
        <w:rPr/>
      </w:pPr>
      <w:r>
        <w:rPr>
          <w:b/>
          <w:color w:val="000000"/>
        </w:rPr>
        <w:t>Лот № 1</w:t>
      </w:r>
      <w:r>
        <w:rPr>
          <w:color w:val="000000"/>
        </w:rPr>
        <w:t xml:space="preserve"> - Земельный участок: Земли сельскохозяйственного назначения, площадью 178145+/-3693 кв.м., кадастровый номер: </w:t>
      </w:r>
      <w:r>
        <w:rPr/>
        <w:t>61:38:0600007:1146. Адрес:</w:t>
      </w:r>
      <w:r>
        <w:rPr>
          <w:lang w:eastAsia="en-US"/>
        </w:rPr>
        <w:t xml:space="preserve"> Ростовская область, Тацинский р-н, Ковылкинское сельское поселение. </w:t>
      </w:r>
      <w:r>
        <w:rPr>
          <w:color w:val="000000"/>
        </w:rPr>
        <w:t>Разрешенное использование: Выпас сельскохозяйственных животных, срок аренды 10 лет.</w:t>
      </w:r>
    </w:p>
    <w:p>
      <w:pPr>
        <w:pStyle w:val="Normal"/>
        <w:ind w:firstLine="708"/>
        <w:jc w:val="both"/>
        <w:rPr/>
      </w:pPr>
      <w:r>
        <w:rPr/>
        <w:t xml:space="preserve"> </w:t>
      </w:r>
      <w:r>
        <w:rPr/>
        <w:t>В связи с присутствием единственного участника Дмитренко В.Ю. признан аукцион несостоявшимся и заключен договор аренды по начальной цене 18000 (восемнадцать тысяч) рублей 00 копеек.</w:t>
      </w:r>
    </w:p>
    <w:p>
      <w:pPr>
        <w:pStyle w:val="Normal"/>
        <w:ind w:firstLine="708"/>
        <w:jc w:val="both"/>
        <w:rPr/>
      </w:pPr>
      <w:r>
        <w:rPr>
          <w:b/>
          <w:color w:val="000000"/>
        </w:rPr>
        <w:t>Лот № 2</w:t>
      </w:r>
      <w:r>
        <w:rPr>
          <w:color w:val="000000"/>
        </w:rPr>
        <w:t xml:space="preserve"> - Земельный участок: Земли сельскохозяйственного назначения , площадью 47256+/-1902 кв.м., кадастровый номер: </w:t>
      </w:r>
      <w:r>
        <w:rPr/>
        <w:t>61:38:0600007:1147. Адрес:</w:t>
      </w:r>
      <w:r>
        <w:rPr>
          <w:lang w:eastAsia="en-US"/>
        </w:rPr>
        <w:t xml:space="preserve"> Ростовская область, Тацинский р-н, Ковылкинское сельское поселение. </w:t>
      </w:r>
      <w:r>
        <w:rPr>
          <w:color w:val="000000"/>
        </w:rPr>
        <w:t>Разрешенное использование: Выпас сельскохозяйственных животных, срок аренды 10 лет.</w:t>
      </w:r>
    </w:p>
    <w:p>
      <w:pPr>
        <w:pStyle w:val="Normal"/>
        <w:ind w:firstLine="708"/>
        <w:jc w:val="both"/>
        <w:rPr/>
      </w:pPr>
      <w:r>
        <w:rPr/>
        <w:t>В связи с присутствием единственного участника ИП Кульчугаева Т.Б. признан аукцион несостоявшимся и заключен договор аренды по начальной цене 5000 (пять тысяч) рублей 00 копеек.</w:t>
      </w:r>
    </w:p>
    <w:p>
      <w:pPr>
        <w:pStyle w:val="Normal"/>
        <w:jc w:val="both"/>
        <w:rPr/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ab/>
        <w:t>Лот №3</w:t>
      </w:r>
      <w:r>
        <w:rPr>
          <w:color w:val="000000"/>
        </w:rPr>
        <w:t xml:space="preserve"> - Земельный участок: Земли сельскохозяйственного назначения, площадью 132690+/-3187 кв.м., кадастровый номер: </w:t>
      </w:r>
      <w:r>
        <w:rPr/>
        <w:t>61:38:0600007:1143. Адрес:</w:t>
      </w:r>
      <w:r>
        <w:rPr>
          <w:lang w:eastAsia="en-US"/>
        </w:rPr>
        <w:t xml:space="preserve"> Ростовская область, Тацинский район, Ковылкинское сельское поселение. </w:t>
      </w:r>
      <w:r>
        <w:rPr>
          <w:color w:val="000000"/>
        </w:rPr>
        <w:t>Разрешенное использование: Выпас сельскохозяйственных животных, срок аренды 10 лет.</w:t>
      </w:r>
    </w:p>
    <w:p>
      <w:pPr>
        <w:pStyle w:val="Normal"/>
        <w:ind w:firstLine="708"/>
        <w:jc w:val="both"/>
        <w:rPr/>
      </w:pPr>
      <w:r>
        <w:rPr/>
        <w:t xml:space="preserve">  </w:t>
      </w:r>
      <w:r>
        <w:rPr/>
        <w:t>В связи с присутствием единственного участника Чикова А.Г. признан аукцион несостоявшимся и заключен договор аренды по начальной цене 13000 (тринадцать тысяч) рублей 00 копеек.</w:t>
      </w:r>
    </w:p>
    <w:p>
      <w:pPr>
        <w:pStyle w:val="Normal"/>
        <w:jc w:val="both"/>
        <w:rPr/>
      </w:pPr>
      <w:r>
        <w:rPr>
          <w:rFonts w:eastAsia="Lucida Sans Unicode" w:cs="Tahoma"/>
          <w:b/>
          <w:i/>
          <w:color w:val="000000"/>
          <w:sz w:val="28"/>
          <w:szCs w:val="28"/>
        </w:rPr>
        <w:t xml:space="preserve">         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 xml:space="preserve">Тираж 10 экз. регистрационный № </w:t>
      </w:r>
      <w:r>
        <w:rPr>
          <w:rFonts w:cs="Arial"/>
          <w:b/>
          <w:sz w:val="22"/>
          <w:szCs w:val="22"/>
          <w:lang w:val="ru-RU" w:eastAsia="ar-SA"/>
        </w:rPr>
        <w:t>102</w:t>
      </w:r>
      <w:r>
        <w:rPr>
          <w:rFonts w:cs="Arial"/>
          <w:b/>
          <w:sz w:val="22"/>
          <w:szCs w:val="22"/>
          <w:lang w:val="ru-RU" w:eastAsia="ar-SA"/>
        </w:rPr>
        <w:t xml:space="preserve"> от </w:t>
      </w:r>
      <w:r>
        <w:rPr>
          <w:rFonts w:cs="Arial"/>
          <w:b/>
          <w:sz w:val="22"/>
          <w:szCs w:val="22"/>
          <w:lang w:val="ru-RU" w:eastAsia="ar-SA"/>
        </w:rPr>
        <w:t>13</w:t>
      </w:r>
      <w:r>
        <w:rPr>
          <w:rFonts w:cs="Arial"/>
          <w:b/>
          <w:sz w:val="22"/>
          <w:szCs w:val="22"/>
          <w:lang w:val="ru-RU" w:eastAsia="ar-SA"/>
        </w:rPr>
        <w:t>.</w:t>
      </w:r>
      <w:r>
        <w:rPr>
          <w:rFonts w:cs="Arial"/>
          <w:b/>
          <w:sz w:val="22"/>
          <w:szCs w:val="22"/>
          <w:lang w:val="ru-RU" w:eastAsia="ar-SA"/>
        </w:rPr>
        <w:t>12</w:t>
      </w:r>
      <w:r>
        <w:rPr>
          <w:rFonts w:cs="Arial"/>
          <w:b/>
          <w:sz w:val="22"/>
          <w:szCs w:val="22"/>
          <w:lang w:val="ru-RU" w:eastAsia="ar-SA"/>
        </w:rPr>
        <w:t>.2022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850" w:right="850" w:header="0" w:top="283" w:footer="0" w:bottom="28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ListLabel4">
    <w:name w:val="ListLabel 4"/>
    <w:qFormat/>
    <w:rPr>
      <w:rFonts w:cs="Times New Roman"/>
      <w:sz w:val="22"/>
      <w:szCs w:val="22"/>
    </w:rPr>
  </w:style>
  <w:style w:type="character" w:styleId="ListLabel5">
    <w:name w:val="ListLabel 5"/>
    <w:qFormat/>
    <w:rPr>
      <w:rFonts w:cs="Times New Roman"/>
      <w:sz w:val="22"/>
      <w:szCs w:val="22"/>
    </w:rPr>
  </w:style>
  <w:style w:type="character" w:styleId="ListLabel6">
    <w:name w:val="ListLabel 6"/>
    <w:qFormat/>
    <w:rPr>
      <w:rFonts w:cs="Times New Roman"/>
      <w:sz w:val="22"/>
      <w:szCs w:val="22"/>
    </w:rPr>
  </w:style>
  <w:style w:type="character" w:styleId="ListLabel7">
    <w:name w:val="ListLabel 7"/>
    <w:qFormat/>
    <w:rPr>
      <w:rFonts w:cs="Times New Roman"/>
      <w:sz w:val="22"/>
      <w:szCs w:val="22"/>
    </w:rPr>
  </w:style>
  <w:style w:type="character" w:styleId="ListLabel8">
    <w:name w:val="ListLabel 8"/>
    <w:qFormat/>
    <w:rPr>
      <w:rFonts w:cs="Times New Roman"/>
      <w:sz w:val="22"/>
      <w:szCs w:val="22"/>
    </w:rPr>
  </w:style>
  <w:style w:type="character" w:styleId="ListLabel9">
    <w:name w:val="ListLabel 9"/>
    <w:qFormat/>
    <w:rPr>
      <w:rFonts w:cs="Times New Roman"/>
      <w:sz w:val="22"/>
      <w:szCs w:val="22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1">
    <w:name w:val="ListLabel 11"/>
    <w:qFormat/>
    <w:rPr>
      <w:spacing w:val="10"/>
      <w:sz w:val="28"/>
      <w:szCs w:val="28"/>
      <w:lang w:eastAsia="en-US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3">
    <w:name w:val="ListLabel 13"/>
    <w:qFormat/>
    <w:rPr>
      <w:rFonts w:cs="Times New Roman"/>
      <w:sz w:val="22"/>
      <w:szCs w:val="22"/>
    </w:rPr>
  </w:style>
  <w:style w:type="character" w:styleId="ListLabel14">
    <w:name w:val="ListLabel 14"/>
    <w:qFormat/>
    <w:rPr>
      <w:rFonts w:cs="Times New Roman"/>
      <w:sz w:val="22"/>
      <w:szCs w:val="22"/>
    </w:rPr>
  </w:style>
  <w:style w:type="character" w:styleId="ListLabel15">
    <w:name w:val="ListLabel 15"/>
    <w:qFormat/>
    <w:rPr>
      <w:rFonts w:cs="Times New Roman"/>
      <w:sz w:val="22"/>
      <w:szCs w:val="22"/>
    </w:rPr>
  </w:style>
  <w:style w:type="character" w:styleId="ListLabel16">
    <w:name w:val="ListLabel 16"/>
    <w:qFormat/>
    <w:rPr>
      <w:rFonts w:cs="Times New Roman"/>
      <w:sz w:val="22"/>
      <w:szCs w:val="22"/>
    </w:rPr>
  </w:style>
  <w:style w:type="character" w:styleId="ListLabel17">
    <w:name w:val="ListLabel 17"/>
    <w:qFormat/>
    <w:rPr>
      <w:rFonts w:cs="Times New Roman"/>
      <w:sz w:val="22"/>
      <w:szCs w:val="22"/>
    </w:rPr>
  </w:style>
  <w:style w:type="character" w:styleId="ListLabel18">
    <w:name w:val="ListLabel 18"/>
    <w:qFormat/>
    <w:rPr>
      <w:rFonts w:cs="Times New Roman"/>
      <w:sz w:val="22"/>
      <w:szCs w:val="22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0">
    <w:name w:val="ListLabel 20"/>
    <w:qFormat/>
    <w:rPr>
      <w:spacing w:val="10"/>
      <w:sz w:val="28"/>
      <w:szCs w:val="28"/>
      <w:lang w:eastAsia="en-US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2">
    <w:name w:val="ListLabel 22"/>
    <w:qFormat/>
    <w:rPr>
      <w:rFonts w:cs="Times New Roman"/>
      <w:sz w:val="22"/>
      <w:szCs w:val="22"/>
    </w:rPr>
  </w:style>
  <w:style w:type="character" w:styleId="ListLabel23">
    <w:name w:val="ListLabel 23"/>
    <w:qFormat/>
    <w:rPr>
      <w:rFonts w:cs="Times New Roman"/>
      <w:sz w:val="22"/>
      <w:szCs w:val="22"/>
    </w:rPr>
  </w:style>
  <w:style w:type="character" w:styleId="ListLabel24">
    <w:name w:val="ListLabel 24"/>
    <w:qFormat/>
    <w:rPr>
      <w:rFonts w:cs="Times New Roman"/>
      <w:sz w:val="22"/>
      <w:szCs w:val="22"/>
    </w:rPr>
  </w:style>
  <w:style w:type="character" w:styleId="ListLabel25">
    <w:name w:val="ListLabel 25"/>
    <w:qFormat/>
    <w:rPr>
      <w:rFonts w:cs="Times New Roman"/>
      <w:sz w:val="22"/>
      <w:szCs w:val="22"/>
    </w:rPr>
  </w:style>
  <w:style w:type="character" w:styleId="ListLabel26">
    <w:name w:val="ListLabel 26"/>
    <w:qFormat/>
    <w:rPr>
      <w:rFonts w:cs="Times New Roman"/>
      <w:sz w:val="22"/>
      <w:szCs w:val="22"/>
    </w:rPr>
  </w:style>
  <w:style w:type="character" w:styleId="ListLabel27">
    <w:name w:val="ListLabel 27"/>
    <w:qFormat/>
    <w:rPr>
      <w:rFonts w:cs="Times New Roman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5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  <w:lang w:eastAsia="ru-RU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alibri" w:cs="Courier New" w:eastAsiaTheme="minorHAnsi"/>
      <w:color w:val="00000A"/>
      <w:sz w:val="24"/>
      <w:szCs w:val="22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27">
    <w:name w:val="Body Text Indent"/>
    <w:basedOn w:val="Normal"/>
    <w:pPr>
      <w:ind w:left="1440" w:firstLine="4372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LibreOffice/5.3.3.2$Windows_X86_64 LibreOffice_project/3d9a8b4b4e538a85e0782bd6c2d430bafe583448</Application>
  <Pages>1</Pages>
  <Words>369</Words>
  <Characters>2830</Characters>
  <CharactersWithSpaces>3343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2022-12-13T13:24:46Z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