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2175" cy="103441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680" cy="1033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5pt;height:81.3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20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апреля</w:t>
      </w:r>
      <w:r>
        <w:rPr>
          <w:b/>
          <w:sz w:val="28"/>
          <w:szCs w:val="28"/>
          <w:lang w:val="ru-RU" w:eastAsia="ar-SA"/>
        </w:rPr>
        <w:t xml:space="preserve"> 2021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172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-3175</wp:posOffset>
                </wp:positionH>
                <wp:positionV relativeFrom="paragraph">
                  <wp:posOffset>81915</wp:posOffset>
                </wp:positionV>
                <wp:extent cx="6048375" cy="1143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640" cy="828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6.2pt" to="475.85pt,6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</w:t>
      </w:r>
      <w:r>
        <w:rPr>
          <w:rFonts w:cs="Times New Roman"/>
          <w:b/>
          <w:bCs/>
          <w:sz w:val="28"/>
          <w:szCs w:val="28"/>
          <w:lang w:val="ru-RU" w:eastAsia="ar-SA"/>
        </w:rPr>
        <w:t xml:space="preserve">          </w:t>
      </w:r>
      <w:r>
        <w:rPr>
          <w:rFonts w:cs="Times New Roman"/>
          <w:b/>
          <w:bCs/>
          <w:i/>
          <w:sz w:val="28"/>
          <w:szCs w:val="28"/>
          <w:lang w:val="ru-RU" w:eastAsia="ar-SA"/>
        </w:rPr>
        <w:t xml:space="preserve">Администрация Тацинского района </w:t>
      </w:r>
      <w:r>
        <w:rPr>
          <w:rFonts w:cs="Times New Roman"/>
          <w:b/>
          <w:bCs/>
          <w:i/>
          <w:iCs/>
          <w:sz w:val="28"/>
          <w:szCs w:val="28"/>
          <w:lang w:val="ru-RU" w:eastAsia="ar-SA"/>
        </w:rPr>
        <w:t>сообщает о результатах аукциона</w:t>
      </w:r>
    </w:p>
    <w:p>
      <w:pPr>
        <w:pStyle w:val="Normal"/>
        <w:jc w:val="both"/>
        <w:rPr/>
      </w:pPr>
      <w:r>
        <w:rPr>
          <w:b/>
          <w:i/>
          <w:iCs/>
        </w:rPr>
        <w:t xml:space="preserve"> </w:t>
      </w:r>
      <w:r>
        <w:rPr>
          <w:b/>
          <w:i/>
          <w:iCs/>
        </w:rPr>
        <w:t xml:space="preserve">по продаже земельных участков или права их аренды, расположенных на территории сельских поселений Тацинского района назначенный </w:t>
      </w:r>
      <w:r>
        <w:rPr>
          <w:b/>
          <w:i/>
        </w:rPr>
        <w:t xml:space="preserve">Тацинского района который состоялся 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19 апреля 2021 г. в 12 ч. 00 мин. по адресу: Ростовская область, Тацинский район, </w:t>
      </w:r>
    </w:p>
    <w:p>
      <w:pPr>
        <w:pStyle w:val="Normal"/>
        <w:ind w:firstLine="900"/>
        <w:jc w:val="center"/>
        <w:rPr>
          <w:b/>
          <w:b/>
          <w:i/>
          <w:i/>
        </w:rPr>
      </w:pP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jc w:val="center"/>
        <w:rPr>
          <w:b/>
          <w:b/>
          <w:i/>
          <w:i/>
        </w:rPr>
      </w:pPr>
      <w:r>
        <w:rPr>
          <w:b/>
          <w:i/>
        </w:rPr>
        <w:t>Отдел имущественных и земельных отношений</w:t>
      </w:r>
    </w:p>
    <w:p>
      <w:pPr>
        <w:pStyle w:val="Normal"/>
        <w:ind w:firstLine="900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>Основание:</w:t>
      </w:r>
      <w:r>
        <w:rPr/>
        <w:t xml:space="preserve"> протокол о результатах аукциона.</w:t>
      </w:r>
    </w:p>
    <w:p>
      <w:pPr>
        <w:pStyle w:val="Normal"/>
        <w:jc w:val="both"/>
        <w:rPr/>
      </w:pPr>
      <w:r>
        <w:rPr>
          <w:b/>
        </w:rPr>
        <w:t>Форма торгов:</w:t>
      </w:r>
      <w:r>
        <w:rPr/>
        <w:t xml:space="preserve"> открытый  по  форме подачи предложений по продаже  земельных участков или права  их аренды, расположенных на территории сельских поселений Тацинского района.</w:t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Земельные участки на право аренды:</w:t>
      </w:r>
    </w:p>
    <w:p>
      <w:pPr>
        <w:pStyle w:val="Normal"/>
        <w:ind w:firstLine="708"/>
        <w:jc w:val="both"/>
        <w:rPr/>
      </w:pPr>
      <w:r>
        <w:rPr/>
        <w:t xml:space="preserve">Лот № 1 - </w:t>
      </w:r>
      <w:r>
        <w:rPr>
          <w:lang w:eastAsia="en-US"/>
        </w:rPr>
        <w:t>Земельный участок: Земли сельскохозяйственного назначения, площадью 68476+/-2290 кв.м., кадастровый номер: 61:38:0600010:882. Адрес: Ростовская область, Тацинский район, Ковылкинское сельское поселение, х. Ковылкин, находится примерно в 0,6 км на восток от ул. Студенческая,17. Разрешенное использование: выпас сельскохозяйственных животных,</w:t>
      </w:r>
      <w:r>
        <w:rPr/>
        <w:t xml:space="preserve"> срок аренды 10 лет.</w:t>
      </w:r>
    </w:p>
    <w:p>
      <w:pPr>
        <w:pStyle w:val="Normal"/>
        <w:ind w:firstLine="708"/>
        <w:jc w:val="both"/>
        <w:rPr/>
      </w:pPr>
      <w:r>
        <w:rPr/>
        <w:t>В связи с присутствием единственного участника ИП Кульчугаева Т.Б. признать аукцион несостоявшимся и заключить договор аренды с единственным участником по начальной цене 4000 (четыре тысячи) рублей 00 копеек.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b/>
          <w:b/>
          <w:bCs/>
          <w:i/>
          <w:i/>
          <w:sz w:val="28"/>
          <w:szCs w:val="28"/>
          <w:lang w:val="ru-RU" w:eastAsia="ar-SA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                                                            </w:t>
      </w:r>
    </w:p>
    <w:p>
      <w:pPr>
        <w:pStyle w:val="Normal"/>
        <w:suppressAutoHyphens w:val="true"/>
        <w:jc w:val="both"/>
        <w:rPr>
          <w:rFonts w:cs="Times New Roman"/>
          <w:b/>
          <w:b/>
          <w:bCs/>
          <w:lang w:val="ru-RU" w:eastAsia="ar-SA"/>
        </w:rPr>
      </w:pPr>
      <w:r>
        <w:rPr>
          <w:rFonts w:cs="Times New Roman"/>
          <w:b/>
          <w:bCs/>
          <w:lang w:val="ru-RU" w:eastAsia="ar-SA"/>
        </w:rPr>
      </w:r>
    </w:p>
    <w:p>
      <w:pPr>
        <w:pStyle w:val="Normal"/>
        <w:suppressAutoHyphens w:val="true"/>
        <w:rPr/>
      </w:pPr>
      <w:r>
        <w:rPr>
          <w:rFonts w:cs="Arial"/>
          <w:b/>
          <w:sz w:val="24"/>
          <w:szCs w:val="24"/>
          <w:lang w:val="ru-RU" w:eastAsia="ar-SA"/>
        </w:rPr>
        <w:t>Отпечатано в Администрации Ковылкинского сельского поселения. Тираж 10 экз. регистрационный №</w:t>
      </w:r>
      <w:r>
        <w:rPr>
          <w:rFonts w:cs="Arial"/>
          <w:b/>
          <w:sz w:val="24"/>
          <w:szCs w:val="24"/>
          <w:lang w:val="ru-RU" w:eastAsia="ar-SA"/>
        </w:rPr>
        <w:t>172</w:t>
      </w:r>
      <w:r>
        <w:rPr>
          <w:rFonts w:cs="Arial"/>
          <w:b/>
          <w:sz w:val="24"/>
          <w:szCs w:val="24"/>
          <w:lang w:val="ru-RU" w:eastAsia="ar-SA"/>
        </w:rPr>
        <w:t xml:space="preserve"> от </w:t>
      </w:r>
      <w:r>
        <w:rPr>
          <w:rFonts w:cs="Arial"/>
          <w:b/>
          <w:sz w:val="24"/>
          <w:szCs w:val="24"/>
          <w:lang w:val="ru-RU" w:eastAsia="ar-SA"/>
        </w:rPr>
        <w:t>20</w:t>
      </w:r>
      <w:r>
        <w:rPr>
          <w:rFonts w:cs="Arial"/>
          <w:b/>
          <w:sz w:val="24"/>
          <w:szCs w:val="24"/>
          <w:lang w:val="ru-RU" w:eastAsia="ar-SA"/>
        </w:rPr>
        <w:t>.0</w:t>
      </w:r>
      <w:r>
        <w:rPr>
          <w:rFonts w:cs="Arial"/>
          <w:b/>
          <w:sz w:val="24"/>
          <w:szCs w:val="24"/>
          <w:lang w:val="ru-RU" w:eastAsia="ar-SA"/>
        </w:rPr>
        <w:t>4</w:t>
      </w:r>
      <w:r>
        <w:rPr>
          <w:rFonts w:cs="Arial"/>
          <w:b/>
          <w:sz w:val="24"/>
          <w:szCs w:val="24"/>
          <w:lang w:val="ru-RU" w:eastAsia="ar-SA"/>
        </w:rPr>
        <w:t>.2021года</w:t>
      </w:r>
      <w:r>
        <w:rPr>
          <w:bCs/>
          <w:sz w:val="24"/>
          <w:szCs w:val="24"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088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1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2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3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paragraph" w:styleId="12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NormalWeb">
    <w:name w:val="Normal (Web)"/>
    <w:basedOn w:val="12"/>
    <w:qFormat/>
    <w:pPr>
      <w:suppressAutoHyphens w:val="false"/>
      <w:spacing w:before="280" w:after="280"/>
    </w:pPr>
    <w:rPr/>
  </w:style>
  <w:style w:type="paragraph" w:styleId="Style24">
    <w:name w:val="Body Text Indent"/>
    <w:basedOn w:val="Normal"/>
    <w:pPr>
      <w:ind w:left="1440" w:firstLine="4372"/>
      <w:jc w:val="both"/>
    </w:pPr>
    <w:rPr>
      <w:sz w:val="28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LibreOffice/5.3.3.2$Windows_X86_64 LibreOffice_project/3d9a8b4b4e538a85e0782bd6c2d430bafe583448</Application>
  <Pages>1</Pages>
  <Words>242</Words>
  <Characters>1788</Characters>
  <CharactersWithSpaces>2315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2021-04-27T09:18:25Z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