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25971" w:type="dxa"/>
        <w:tblLayout w:type="fixed"/>
        <w:tblLook w:val="04A0" w:firstRow="1" w:lastRow="0" w:firstColumn="1" w:lastColumn="0" w:noHBand="0" w:noVBand="1"/>
      </w:tblPr>
      <w:tblGrid>
        <w:gridCol w:w="11199"/>
        <w:gridCol w:w="8649"/>
        <w:gridCol w:w="6123"/>
      </w:tblGrid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17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2A3" w:rsidRDefault="008A52A3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8A52A3" w:rsidRDefault="008A52A3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8A52A3" w:rsidRPr="00A667BD" w:rsidRDefault="008A52A3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8A52A3" w:rsidRDefault="008A52A3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8A52A3" w:rsidRDefault="008A52A3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8A52A3" w:rsidRPr="00A667BD" w:rsidRDefault="008A52A3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E56503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  <w:r w:rsidR="006851B0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31</w:t>
            </w:r>
            <w:r w:rsidR="00CE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="00CE5612">
              <w:rPr>
                <w:sz w:val="28"/>
                <w:szCs w:val="28"/>
              </w:rPr>
              <w:t xml:space="preserve">  2018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A144D">
              <w:rPr>
                <w:sz w:val="28"/>
                <w:szCs w:val="28"/>
              </w:rPr>
              <w:t xml:space="preserve"> </w:t>
            </w:r>
            <w:r w:rsidR="00E56503">
              <w:rPr>
                <w:sz w:val="28"/>
                <w:szCs w:val="28"/>
              </w:rPr>
              <w:t>44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 xml:space="preserve">ельского поселения «Ковылкинский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</w:t>
            </w:r>
            <w:r w:rsidR="006851B0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E56503">
              <w:rPr>
                <w:b/>
                <w:sz w:val="18"/>
                <w:szCs w:val="18"/>
              </w:rPr>
              <w:t>31</w:t>
            </w:r>
            <w:r w:rsidR="0093099D">
              <w:rPr>
                <w:b/>
                <w:sz w:val="18"/>
                <w:szCs w:val="18"/>
              </w:rPr>
              <w:t>.</w:t>
            </w:r>
            <w:r w:rsidR="00E56503">
              <w:rPr>
                <w:b/>
                <w:sz w:val="18"/>
                <w:szCs w:val="18"/>
              </w:rPr>
              <w:t xml:space="preserve"> 10</w:t>
            </w:r>
            <w:r w:rsidR="008C15DE">
              <w:rPr>
                <w:b/>
                <w:sz w:val="18"/>
                <w:szCs w:val="18"/>
              </w:rPr>
              <w:t xml:space="preserve">.2018г.№ </w:t>
            </w:r>
            <w:r w:rsidR="00E56503">
              <w:rPr>
                <w:b/>
                <w:sz w:val="18"/>
                <w:szCs w:val="18"/>
              </w:rPr>
              <w:t>94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E56503" w:rsidRDefault="00E56503" w:rsidP="00E56503">
            <w:pPr>
              <w:pStyle w:val="a4"/>
              <w:outlineLvl w:val="0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  <w:p w:rsidR="00E56503" w:rsidRDefault="00E56503" w:rsidP="00E56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  <w:p w:rsidR="00E56503" w:rsidRDefault="00E56503" w:rsidP="00E56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ТАЦИНСКИЙ РАЙОН</w:t>
            </w:r>
          </w:p>
          <w:p w:rsidR="00E56503" w:rsidRDefault="00E56503" w:rsidP="00E56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E56503" w:rsidRPr="00EC1954" w:rsidRDefault="00E56503" w:rsidP="00E56503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«КОВЫЛКИНСКОЕ СЕЛЬСКОЕ ПОСЕЛЕНИЕ»</w:t>
            </w:r>
          </w:p>
          <w:p w:rsidR="00E56503" w:rsidRDefault="00E56503" w:rsidP="00E56503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СОБРАНИЕ ДЕПУТАТОВ </w:t>
            </w:r>
          </w:p>
          <w:p w:rsidR="00E56503" w:rsidRDefault="00E56503" w:rsidP="00E56503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КОВЫЛКИНСКОГО СЕЛЬСКОГО ПОСЕЛЕНИЯ</w:t>
            </w:r>
          </w:p>
          <w:p w:rsidR="00E56503" w:rsidRDefault="00E56503" w:rsidP="00E56503">
            <w:pPr>
              <w:jc w:val="center"/>
              <w:rPr>
                <w:sz w:val="28"/>
              </w:rPr>
            </w:pPr>
          </w:p>
          <w:p w:rsidR="00E56503" w:rsidRDefault="00E56503" w:rsidP="00E56503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E56503" w:rsidRDefault="00E56503" w:rsidP="00E56503">
            <w:pPr>
              <w:rPr>
                <w:sz w:val="28"/>
              </w:rPr>
            </w:pPr>
          </w:p>
          <w:tbl>
            <w:tblPr>
              <w:tblW w:w="9900" w:type="dxa"/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E56503" w:rsidRPr="00D84B67" w:rsidTr="00410D2B">
              <w:tc>
                <w:tcPr>
                  <w:tcW w:w="9900" w:type="dxa"/>
                </w:tcPr>
                <w:p w:rsidR="00E56503" w:rsidRPr="00D84B67" w:rsidRDefault="00E56503" w:rsidP="00E56503">
                  <w:pPr>
                    <w:framePr w:hSpace="180" w:wrap="around" w:vAnchor="text" w:hAnchor="page" w:x="428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2D4F">
                    <w:rPr>
                      <w:b/>
                      <w:sz w:val="28"/>
                      <w:szCs w:val="28"/>
                    </w:rPr>
                    <w:t>О назначении публичных слушаний по проекту Решения Собрания депутатов Ковылкинского сельского поселения «О бюджете Ковылкинского сельского поселения Тацинского района на 2019 год и на плановый период 2020 и 2021 годов»</w:t>
                  </w:r>
                </w:p>
              </w:tc>
            </w:tr>
          </w:tbl>
          <w:p w:rsidR="00E56503" w:rsidRDefault="00E56503" w:rsidP="00E56503">
            <w:pPr>
              <w:jc w:val="both"/>
              <w:rPr>
                <w:sz w:val="28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100"/>
              <w:gridCol w:w="6919"/>
            </w:tblGrid>
            <w:tr w:rsidR="00E56503" w:rsidRPr="00D84B67" w:rsidTr="00410D2B">
              <w:tc>
                <w:tcPr>
                  <w:tcW w:w="3100" w:type="dxa"/>
                </w:tcPr>
                <w:p w:rsidR="00E56503" w:rsidRPr="00D84B67" w:rsidRDefault="00E56503" w:rsidP="00E56503">
                  <w:pPr>
                    <w:framePr w:hSpace="180" w:wrap="around" w:vAnchor="text" w:hAnchor="page" w:x="428" w:y="-566"/>
                    <w:jc w:val="center"/>
                    <w:rPr>
                      <w:sz w:val="28"/>
                    </w:rPr>
                  </w:pPr>
                  <w:r w:rsidRPr="00D84B67">
                    <w:rPr>
                      <w:sz w:val="28"/>
                    </w:rPr>
                    <w:t>Принято</w:t>
                  </w:r>
                </w:p>
                <w:p w:rsidR="00E56503" w:rsidRPr="00D84B67" w:rsidRDefault="00E56503" w:rsidP="00E56503">
                  <w:pPr>
                    <w:framePr w:hSpace="180" w:wrap="around" w:vAnchor="text" w:hAnchor="page" w:x="428" w:y="-566"/>
                    <w:jc w:val="center"/>
                    <w:rPr>
                      <w:sz w:val="28"/>
                    </w:rPr>
                  </w:pPr>
                  <w:r w:rsidRPr="00D84B67">
                    <w:rPr>
                      <w:sz w:val="28"/>
                    </w:rPr>
                    <w:t>Собранием депутатов</w:t>
                  </w:r>
                </w:p>
              </w:tc>
              <w:tc>
                <w:tcPr>
                  <w:tcW w:w="6919" w:type="dxa"/>
                </w:tcPr>
                <w:p w:rsidR="00E56503" w:rsidRPr="00D84B67" w:rsidRDefault="00E56503" w:rsidP="00E56503">
                  <w:pPr>
                    <w:framePr w:hSpace="180" w:wrap="around" w:vAnchor="text" w:hAnchor="page" w:x="428" w:y="-566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31 октября</w:t>
                  </w:r>
                  <w:r w:rsidRPr="00D84B67">
                    <w:rPr>
                      <w:sz w:val="28"/>
                    </w:rPr>
                    <w:t xml:space="preserve"> 201</w:t>
                  </w:r>
                  <w:r>
                    <w:rPr>
                      <w:sz w:val="28"/>
                    </w:rPr>
                    <w:t>8</w:t>
                  </w:r>
                  <w:r w:rsidRPr="00D84B67">
                    <w:rPr>
                      <w:sz w:val="28"/>
                    </w:rPr>
                    <w:t xml:space="preserve"> года</w:t>
                  </w:r>
                </w:p>
                <w:p w:rsidR="00E56503" w:rsidRPr="00D84B67" w:rsidRDefault="00E56503" w:rsidP="00E56503">
                  <w:pPr>
                    <w:framePr w:hSpace="180" w:wrap="around" w:vAnchor="text" w:hAnchor="page" w:x="428" w:y="-566"/>
                    <w:jc w:val="right"/>
                    <w:rPr>
                      <w:sz w:val="28"/>
                    </w:rPr>
                  </w:pPr>
                </w:p>
              </w:tc>
            </w:tr>
          </w:tbl>
          <w:p w:rsidR="00E56503" w:rsidRDefault="00E56503" w:rsidP="00E56503">
            <w:pPr>
              <w:jc w:val="both"/>
              <w:rPr>
                <w:sz w:val="28"/>
              </w:rPr>
            </w:pPr>
          </w:p>
          <w:p w:rsidR="00E56503" w:rsidRDefault="00E56503" w:rsidP="00E56503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Бюджетным кодексом  и Федеральным законом от 6 октября 2003 года № 131-ФЗ «Об общих принципах организации местного самоуправления в Российской Федерации», в связи с необходимостью принятия бюджета Ковылкинского сельского поселения Тацинского района </w:t>
            </w:r>
            <w:r w:rsidRPr="00D576C7">
              <w:rPr>
                <w:color w:val="000080"/>
                <w:sz w:val="28"/>
              </w:rPr>
              <w:t>на 201</w:t>
            </w:r>
            <w:r>
              <w:rPr>
                <w:color w:val="000080"/>
                <w:sz w:val="28"/>
              </w:rPr>
              <w:t>9</w:t>
            </w:r>
            <w:r w:rsidRPr="00D576C7">
              <w:rPr>
                <w:color w:val="000080"/>
                <w:sz w:val="28"/>
              </w:rPr>
              <w:t xml:space="preserve"> </w:t>
            </w:r>
            <w:r w:rsidRPr="00342207">
              <w:rPr>
                <w:color w:val="000080"/>
                <w:sz w:val="28"/>
              </w:rPr>
              <w:t>год</w:t>
            </w:r>
            <w:r w:rsidRPr="00342207">
              <w:rPr>
                <w:sz w:val="28"/>
                <w:szCs w:val="28"/>
              </w:rPr>
              <w:t xml:space="preserve"> и на плановый период 20</w:t>
            </w:r>
            <w:r>
              <w:rPr>
                <w:sz w:val="28"/>
                <w:szCs w:val="28"/>
              </w:rPr>
              <w:t>20</w:t>
            </w:r>
            <w:r w:rsidRPr="00342207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21</w:t>
            </w:r>
            <w:r w:rsidRPr="00342207">
              <w:rPr>
                <w:sz w:val="28"/>
                <w:szCs w:val="28"/>
              </w:rPr>
              <w:t xml:space="preserve"> годов</w:t>
            </w:r>
            <w:r w:rsidRPr="00342207">
              <w:rPr>
                <w:sz w:val="28"/>
              </w:rPr>
              <w:t>,</w:t>
            </w:r>
            <w:r>
              <w:rPr>
                <w:sz w:val="28"/>
              </w:rPr>
              <w:t xml:space="preserve"> Собрание депутатов Ковылкинского сельского поселения</w:t>
            </w:r>
          </w:p>
          <w:p w:rsidR="00E56503" w:rsidRDefault="00E56503" w:rsidP="00E56503">
            <w:pPr>
              <w:ind w:firstLine="708"/>
              <w:jc w:val="center"/>
              <w:rPr>
                <w:sz w:val="28"/>
              </w:rPr>
            </w:pPr>
            <w:r>
              <w:rPr>
                <w:sz w:val="28"/>
              </w:rPr>
              <w:t>РЕШИЛО:</w:t>
            </w:r>
          </w:p>
          <w:p w:rsidR="00E56503" w:rsidRPr="000F0219" w:rsidRDefault="00E56503" w:rsidP="00E56503">
            <w:pPr>
              <w:pStyle w:val="af1"/>
              <w:numPr>
                <w:ilvl w:val="0"/>
                <w:numId w:val="1"/>
              </w:numPr>
              <w:tabs>
                <w:tab w:val="left" w:pos="993"/>
              </w:tabs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за основу проект </w:t>
            </w:r>
            <w:r w:rsidRPr="00043A68">
              <w:rPr>
                <w:sz w:val="28"/>
                <w:szCs w:val="28"/>
              </w:rPr>
              <w:t xml:space="preserve">Решения </w:t>
            </w:r>
            <w:r w:rsidRPr="00972D4F">
              <w:rPr>
                <w:sz w:val="28"/>
                <w:szCs w:val="28"/>
              </w:rPr>
              <w:t>Собрания депутатов Ковылкинского сельского поселения «О бюджете Ковылкинского сельского поселения Тацинского района на 2019 год и на плановый период 2020 и 2021 годов»</w:t>
            </w:r>
            <w:r>
              <w:rPr>
                <w:sz w:val="28"/>
                <w:szCs w:val="28"/>
              </w:rPr>
              <w:t>, согласно приложению 1 к настоящему Решению.</w:t>
            </w:r>
          </w:p>
          <w:p w:rsidR="00E56503" w:rsidRDefault="00E56503" w:rsidP="00E56503">
            <w:pPr>
              <w:ind w:firstLine="708"/>
              <w:jc w:val="center"/>
              <w:rPr>
                <w:sz w:val="28"/>
              </w:rPr>
            </w:pPr>
          </w:p>
          <w:p w:rsidR="00E56503" w:rsidRDefault="00E56503" w:rsidP="00E56503">
            <w:pPr>
              <w:pStyle w:val="af"/>
              <w:ind w:firstLine="709"/>
            </w:pPr>
            <w:r>
              <w:t xml:space="preserve">2. Назначить публичные слушания по проекту решения Собрания депутатов Ковылкинского сельского поселения </w:t>
            </w:r>
            <w:r w:rsidRPr="00401237">
              <w:rPr>
                <w:szCs w:val="28"/>
              </w:rPr>
              <w:t>«</w:t>
            </w:r>
            <w:r w:rsidRPr="00B06DA6">
              <w:rPr>
                <w:szCs w:val="28"/>
              </w:rPr>
              <w:t xml:space="preserve">О бюджете Ковылкинского сельского поселения </w:t>
            </w:r>
            <w:r>
              <w:t xml:space="preserve">Тацинского района </w:t>
            </w:r>
            <w:r w:rsidRPr="00D576C7">
              <w:rPr>
                <w:color w:val="000080"/>
              </w:rPr>
              <w:t>на 201</w:t>
            </w:r>
            <w:r>
              <w:rPr>
                <w:color w:val="000080"/>
              </w:rPr>
              <w:t>9</w:t>
            </w:r>
            <w:r w:rsidRPr="00D576C7">
              <w:rPr>
                <w:color w:val="000080"/>
              </w:rPr>
              <w:t xml:space="preserve"> </w:t>
            </w:r>
            <w:r w:rsidRPr="00342207">
              <w:rPr>
                <w:color w:val="000080"/>
              </w:rPr>
              <w:t>год</w:t>
            </w:r>
            <w:r w:rsidRPr="00342207">
              <w:rPr>
                <w:szCs w:val="28"/>
              </w:rPr>
              <w:t xml:space="preserve"> и на плановый период 20</w:t>
            </w:r>
            <w:r>
              <w:rPr>
                <w:szCs w:val="28"/>
              </w:rPr>
              <w:t>20</w:t>
            </w:r>
            <w:r w:rsidRPr="00342207">
              <w:rPr>
                <w:szCs w:val="28"/>
              </w:rPr>
              <w:t xml:space="preserve"> и 20</w:t>
            </w:r>
            <w:r>
              <w:rPr>
                <w:szCs w:val="28"/>
              </w:rPr>
              <w:t>21</w:t>
            </w:r>
            <w:r w:rsidRPr="00342207">
              <w:rPr>
                <w:szCs w:val="28"/>
              </w:rPr>
              <w:t xml:space="preserve"> годов</w:t>
            </w:r>
            <w:r w:rsidRPr="00401237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BF7550">
              <w:rPr>
                <w:color w:val="FF0000"/>
              </w:rPr>
              <w:t xml:space="preserve">на 16 часов </w:t>
            </w:r>
            <w:r>
              <w:rPr>
                <w:color w:val="FF0000"/>
              </w:rPr>
              <w:t>29</w:t>
            </w:r>
            <w:r w:rsidRPr="00BF755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ноября</w:t>
            </w:r>
            <w:r w:rsidRPr="00BF7550">
              <w:rPr>
                <w:color w:val="FF0000"/>
              </w:rPr>
              <w:t xml:space="preserve"> 201</w:t>
            </w:r>
            <w:r>
              <w:rPr>
                <w:color w:val="FF0000"/>
              </w:rPr>
              <w:t>8</w:t>
            </w:r>
            <w:r w:rsidRPr="00BF7550">
              <w:rPr>
                <w:color w:val="FF0000"/>
              </w:rPr>
              <w:t xml:space="preserve"> года</w:t>
            </w:r>
            <w:r>
              <w:t xml:space="preserve">. Провести публичные </w:t>
            </w:r>
            <w:r>
              <w:lastRenderedPageBreak/>
              <w:t>слушания в Администрации Ковылкинского сельского поселения  по адресу: ул. Советская, 26 х. Ковылкин.</w:t>
            </w:r>
          </w:p>
          <w:p w:rsidR="00E56503" w:rsidRDefault="00E56503" w:rsidP="00E56503">
            <w:pPr>
              <w:pStyle w:val="af"/>
              <w:ind w:firstLine="709"/>
            </w:pPr>
          </w:p>
          <w:p w:rsidR="00E56503" w:rsidRDefault="00E56503" w:rsidP="00E5650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01237">
              <w:rPr>
                <w:sz w:val="28"/>
                <w:szCs w:val="28"/>
              </w:rPr>
              <w:t>. Установить порядок учета предложений по проекту решения Собрания депутатов Ковылкинского  сельского поселения «</w:t>
            </w:r>
            <w:r w:rsidRPr="00B06DA6">
              <w:rPr>
                <w:sz w:val="28"/>
                <w:szCs w:val="28"/>
              </w:rPr>
              <w:t xml:space="preserve">О бюджете Ковылкинского сельского поселения </w:t>
            </w:r>
            <w:r>
              <w:rPr>
                <w:sz w:val="28"/>
              </w:rPr>
              <w:t xml:space="preserve">Тацинского района  </w:t>
            </w:r>
            <w:r w:rsidRPr="00D576C7">
              <w:rPr>
                <w:color w:val="000080"/>
                <w:sz w:val="28"/>
              </w:rPr>
              <w:t>на 201</w:t>
            </w:r>
            <w:r>
              <w:rPr>
                <w:color w:val="000080"/>
                <w:sz w:val="28"/>
              </w:rPr>
              <w:t xml:space="preserve">9 </w:t>
            </w:r>
            <w:r w:rsidRPr="00342207">
              <w:rPr>
                <w:color w:val="000080"/>
                <w:sz w:val="28"/>
              </w:rPr>
              <w:t>год</w:t>
            </w:r>
            <w:r w:rsidRPr="00342207">
              <w:rPr>
                <w:sz w:val="28"/>
                <w:szCs w:val="28"/>
              </w:rPr>
              <w:t xml:space="preserve"> и на плановый период 20</w:t>
            </w:r>
            <w:r>
              <w:rPr>
                <w:sz w:val="28"/>
                <w:szCs w:val="28"/>
              </w:rPr>
              <w:t>20</w:t>
            </w:r>
            <w:r w:rsidRPr="00342207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21</w:t>
            </w:r>
            <w:r w:rsidRPr="00342207">
              <w:rPr>
                <w:sz w:val="28"/>
                <w:szCs w:val="28"/>
              </w:rPr>
              <w:t xml:space="preserve"> годов</w:t>
            </w:r>
            <w:r w:rsidRPr="00401237">
              <w:rPr>
                <w:sz w:val="28"/>
                <w:szCs w:val="28"/>
              </w:rPr>
              <w:t xml:space="preserve">», участия граждан в его обсуждении и проведения по нему </w:t>
            </w:r>
            <w:r>
              <w:rPr>
                <w:sz w:val="28"/>
                <w:szCs w:val="28"/>
              </w:rPr>
              <w:t>публичных слушаний (приложение 2</w:t>
            </w:r>
            <w:r w:rsidRPr="00401237">
              <w:rPr>
                <w:sz w:val="28"/>
                <w:szCs w:val="28"/>
              </w:rPr>
              <w:t>).</w:t>
            </w:r>
          </w:p>
          <w:p w:rsidR="00E56503" w:rsidRPr="00401237" w:rsidRDefault="00E56503" w:rsidP="00E5650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56503" w:rsidRDefault="00E56503" w:rsidP="00E56503">
            <w:pPr>
              <w:ind w:right="15"/>
              <w:jc w:val="both"/>
              <w:rPr>
                <w:sz w:val="28"/>
                <w:szCs w:val="28"/>
              </w:rPr>
            </w:pPr>
            <w:r>
              <w:t xml:space="preserve">          </w:t>
            </w:r>
            <w:r w:rsidRPr="00EF53DF">
              <w:rPr>
                <w:sz w:val="28"/>
                <w:szCs w:val="28"/>
              </w:rPr>
              <w:t xml:space="preserve"> 3</w:t>
            </w:r>
            <w:r>
              <w:t xml:space="preserve">. </w:t>
            </w:r>
            <w:r w:rsidRPr="00A16C65">
              <w:rPr>
                <w:sz w:val="28"/>
                <w:szCs w:val="28"/>
              </w:rPr>
              <w:t>Назначить уполномоченный орган по проведению публичных слушаний в следующем составе:</w:t>
            </w:r>
          </w:p>
          <w:p w:rsidR="00E56503" w:rsidRDefault="00E56503" w:rsidP="00E56503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 Т.А.</w:t>
            </w:r>
            <w:r w:rsidRPr="00A16C6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Председатель собрания депутатов Ковылкинского сельского поселения </w:t>
            </w:r>
            <w:r w:rsidRPr="00A16C65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Ковылкинского сельского поселения;</w:t>
            </w:r>
          </w:p>
          <w:p w:rsidR="00E56503" w:rsidRPr="00A16C65" w:rsidRDefault="00E56503" w:rsidP="00E56503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Пузанова Н.Н. –</w:t>
            </w:r>
            <w:r w:rsidRPr="00A16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специалист</w:t>
            </w:r>
            <w:r w:rsidRPr="00A16C65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Ковылкинского сельского поселения;</w:t>
            </w:r>
          </w:p>
          <w:p w:rsidR="00E56503" w:rsidRDefault="00E56503" w:rsidP="00E56503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Одинцова Н.А.</w:t>
            </w:r>
            <w:r w:rsidRPr="00A16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A16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Председателя собрания депутатов Ковылкинского сельского поселения</w:t>
            </w:r>
            <w:r w:rsidRPr="00A16C65">
              <w:rPr>
                <w:sz w:val="28"/>
                <w:szCs w:val="28"/>
              </w:rPr>
              <w:t>.</w:t>
            </w:r>
          </w:p>
          <w:p w:rsidR="00E56503" w:rsidRDefault="00E56503" w:rsidP="00E56503">
            <w:pPr>
              <w:ind w:right="15"/>
              <w:jc w:val="both"/>
              <w:rPr>
                <w:sz w:val="28"/>
                <w:szCs w:val="28"/>
              </w:rPr>
            </w:pPr>
          </w:p>
          <w:p w:rsidR="00E56503" w:rsidRPr="00D80533" w:rsidRDefault="00E56503" w:rsidP="00E56503">
            <w:pPr>
              <w:ind w:right="15"/>
              <w:jc w:val="both"/>
              <w:rPr>
                <w:sz w:val="28"/>
                <w:szCs w:val="28"/>
              </w:rPr>
            </w:pPr>
          </w:p>
          <w:p w:rsidR="00E56503" w:rsidRDefault="00E56503" w:rsidP="00E56503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4. Настоящее решение вступает в силу со дня его официального обнародования.</w:t>
            </w:r>
          </w:p>
          <w:p w:rsidR="00E56503" w:rsidRDefault="00E56503" w:rsidP="00E56503">
            <w:pPr>
              <w:jc w:val="both"/>
              <w:rPr>
                <w:sz w:val="28"/>
              </w:rPr>
            </w:pPr>
          </w:p>
          <w:p w:rsidR="00E56503" w:rsidRDefault="00E56503" w:rsidP="00E56503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Собрания депутатов-</w:t>
            </w:r>
          </w:p>
          <w:p w:rsidR="00E56503" w:rsidRDefault="00E56503" w:rsidP="00E56503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Ковылкинского сельского </w:t>
            </w:r>
          </w:p>
          <w:p w:rsidR="00E56503" w:rsidRDefault="00E56503" w:rsidP="00E56503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поселения                                                                           Т.А. Шаповалова</w:t>
            </w:r>
          </w:p>
          <w:p w:rsidR="00E56503" w:rsidRDefault="00E56503" w:rsidP="00E56503">
            <w:pPr>
              <w:rPr>
                <w:sz w:val="28"/>
              </w:rPr>
            </w:pPr>
            <w:r>
              <w:rPr>
                <w:sz w:val="28"/>
              </w:rPr>
              <w:t>х.Ковылкин</w:t>
            </w:r>
          </w:p>
          <w:p w:rsidR="00E56503" w:rsidRPr="00D576C7" w:rsidRDefault="00E56503" w:rsidP="00E56503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31 октября 2018</w:t>
            </w:r>
            <w:r w:rsidRPr="00D576C7">
              <w:rPr>
                <w:color w:val="000080"/>
                <w:sz w:val="28"/>
              </w:rPr>
              <w:t xml:space="preserve"> года</w:t>
            </w:r>
          </w:p>
          <w:p w:rsidR="00E56503" w:rsidRDefault="00E56503" w:rsidP="00E56503">
            <w:pPr>
              <w:rPr>
                <w:color w:val="000080"/>
                <w:sz w:val="28"/>
              </w:rPr>
            </w:pPr>
            <w:r w:rsidRPr="00D576C7">
              <w:rPr>
                <w:color w:val="000080"/>
                <w:sz w:val="28"/>
              </w:rPr>
              <w:t xml:space="preserve">№ </w:t>
            </w:r>
            <w:r>
              <w:rPr>
                <w:color w:val="000080"/>
                <w:sz w:val="28"/>
              </w:rPr>
              <w:t xml:space="preserve">  94</w:t>
            </w: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tbl>
            <w:tblPr>
              <w:tblW w:w="5113" w:type="dxa"/>
              <w:tblInd w:w="4503" w:type="dxa"/>
              <w:tblLayout w:type="fixed"/>
              <w:tblLook w:val="04A0" w:firstRow="1" w:lastRow="0" w:firstColumn="1" w:lastColumn="0" w:noHBand="0" w:noVBand="1"/>
            </w:tblPr>
            <w:tblGrid>
              <w:gridCol w:w="5113"/>
            </w:tblGrid>
            <w:tr w:rsidR="00E56503" w:rsidRPr="00B76B53" w:rsidTr="00410D2B">
              <w:trPr>
                <w:trHeight w:val="491"/>
              </w:trPr>
              <w:tc>
                <w:tcPr>
                  <w:tcW w:w="5113" w:type="dxa"/>
                  <w:shd w:val="clear" w:color="auto" w:fill="auto"/>
                </w:tcPr>
                <w:p w:rsidR="00E56503" w:rsidRPr="00A94385" w:rsidRDefault="00E56503" w:rsidP="00E56503">
                  <w:pPr>
                    <w:framePr w:hSpace="180" w:wrap="around" w:vAnchor="text" w:hAnchor="page" w:x="428" w:y="-566"/>
                    <w:tabs>
                      <w:tab w:val="left" w:pos="538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A94385">
                    <w:rPr>
                      <w:sz w:val="28"/>
                      <w:szCs w:val="28"/>
                    </w:rPr>
                    <w:t xml:space="preserve">                                          Приложение 1</w:t>
                  </w:r>
                </w:p>
                <w:p w:rsidR="00E56503" w:rsidRPr="00A94385" w:rsidRDefault="00E56503" w:rsidP="00E56503">
                  <w:pPr>
                    <w:framePr w:hSpace="180" w:wrap="around" w:vAnchor="text" w:hAnchor="page" w:x="428" w:y="-566"/>
                    <w:jc w:val="both"/>
                    <w:rPr>
                      <w:sz w:val="28"/>
                      <w:szCs w:val="28"/>
                    </w:rPr>
                  </w:pPr>
                  <w:r w:rsidRPr="00A94385">
                    <w:rPr>
                      <w:sz w:val="28"/>
                      <w:szCs w:val="28"/>
                    </w:rPr>
                    <w:t>к Решению Собрания депутатов Ковылкинского сельского поселе</w:t>
                  </w:r>
                  <w:r>
                    <w:rPr>
                      <w:sz w:val="28"/>
                      <w:szCs w:val="28"/>
                    </w:rPr>
                    <w:t>ния от 31 октября 2018 года № 94</w:t>
                  </w:r>
                  <w:r w:rsidRPr="00A94385">
                    <w:rPr>
                      <w:sz w:val="28"/>
                      <w:szCs w:val="28"/>
                    </w:rPr>
                    <w:t xml:space="preserve"> «О назначении публичных слушаний по проекту Решения Собрания депутатов Ковылкинского сельского поселения «О бюджете Ковылкинского сельского поселения Тацинского района на 2019 год и на плановый период 2020 и 2021 годов»</w:t>
                  </w:r>
                </w:p>
                <w:p w:rsidR="00E56503" w:rsidRPr="00A94385" w:rsidRDefault="00E56503" w:rsidP="00E56503">
                  <w:pPr>
                    <w:framePr w:hSpace="180" w:wrap="around" w:vAnchor="text" w:hAnchor="page" w:x="428" w:y="-566"/>
                    <w:jc w:val="center"/>
                    <w:rPr>
                      <w:sz w:val="28"/>
                      <w:szCs w:val="28"/>
                    </w:rPr>
                  </w:pPr>
                </w:p>
                <w:p w:rsidR="00E56503" w:rsidRPr="00A94385" w:rsidRDefault="00E56503" w:rsidP="00E56503">
                  <w:pPr>
                    <w:framePr w:hSpace="180" w:wrap="around" w:vAnchor="text" w:hAnchor="page" w:x="428" w:y="-566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u w:val="single"/>
                      <w:lang w:eastAsia="en-US"/>
                    </w:rPr>
                  </w:pPr>
                </w:p>
              </w:tc>
            </w:tr>
          </w:tbl>
          <w:p w:rsidR="00E56503" w:rsidRPr="00972D4F" w:rsidRDefault="00E56503" w:rsidP="00E5650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972D4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</w:t>
            </w:r>
            <w:r w:rsidRPr="00972D4F"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ПРОЕКТ</w:t>
            </w:r>
          </w:p>
          <w:p w:rsidR="00E56503" w:rsidRPr="00972D4F" w:rsidRDefault="00E56503" w:rsidP="00E56503">
            <w:pPr>
              <w:tabs>
                <w:tab w:val="left" w:pos="7380"/>
              </w:tabs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E56503" w:rsidRPr="00972D4F" w:rsidRDefault="00E56503" w:rsidP="00E56503">
            <w:pPr>
              <w:pStyle w:val="a4"/>
              <w:outlineLvl w:val="0"/>
              <w:rPr>
                <w:b/>
                <w:szCs w:val="28"/>
              </w:rPr>
            </w:pPr>
            <w:r w:rsidRPr="00972D4F">
              <w:rPr>
                <w:b/>
                <w:szCs w:val="28"/>
              </w:rPr>
              <w:t>РОССИЙСКАЯ ФЕДЕРАЦИЯ</w:t>
            </w:r>
          </w:p>
          <w:p w:rsidR="00E56503" w:rsidRPr="00972D4F" w:rsidRDefault="00E56503" w:rsidP="00E56503">
            <w:pPr>
              <w:jc w:val="center"/>
              <w:rPr>
                <w:b/>
                <w:sz w:val="28"/>
                <w:szCs w:val="28"/>
              </w:rPr>
            </w:pPr>
            <w:r w:rsidRPr="00972D4F">
              <w:rPr>
                <w:b/>
                <w:sz w:val="28"/>
                <w:szCs w:val="28"/>
              </w:rPr>
              <w:t>РОСТОВСКАЯ ОБЛАСТЬ</w:t>
            </w:r>
          </w:p>
          <w:p w:rsidR="00E56503" w:rsidRPr="00972D4F" w:rsidRDefault="00E56503" w:rsidP="00E56503">
            <w:pPr>
              <w:jc w:val="center"/>
              <w:rPr>
                <w:b/>
                <w:sz w:val="28"/>
                <w:szCs w:val="28"/>
              </w:rPr>
            </w:pPr>
            <w:r w:rsidRPr="00972D4F">
              <w:rPr>
                <w:b/>
                <w:sz w:val="28"/>
                <w:szCs w:val="28"/>
              </w:rPr>
              <w:t>ТАЦИНСКИЙ РАЙОН</w:t>
            </w:r>
          </w:p>
          <w:p w:rsidR="00E56503" w:rsidRPr="00972D4F" w:rsidRDefault="00E56503" w:rsidP="00E56503">
            <w:pPr>
              <w:jc w:val="center"/>
              <w:rPr>
                <w:b/>
                <w:sz w:val="28"/>
                <w:szCs w:val="28"/>
              </w:rPr>
            </w:pPr>
            <w:r w:rsidRPr="00972D4F">
              <w:rPr>
                <w:b/>
                <w:sz w:val="28"/>
                <w:szCs w:val="28"/>
              </w:rPr>
              <w:t>МУНИЦИПАЛЬНОЕ ОБРАЗОВАНИЕ</w:t>
            </w:r>
          </w:p>
          <w:p w:rsidR="00E56503" w:rsidRPr="00972D4F" w:rsidRDefault="00E56503" w:rsidP="00E56503">
            <w:pPr>
              <w:jc w:val="center"/>
              <w:rPr>
                <w:b/>
                <w:sz w:val="26"/>
                <w:szCs w:val="26"/>
              </w:rPr>
            </w:pPr>
            <w:r w:rsidRPr="00972D4F">
              <w:rPr>
                <w:b/>
                <w:sz w:val="28"/>
                <w:szCs w:val="28"/>
              </w:rPr>
              <w:t>«КОВЫЛКИНСКОЕ СЕЛЬСКОЕ ПОСЕЛЕНИЕ»</w:t>
            </w:r>
          </w:p>
          <w:p w:rsidR="00E56503" w:rsidRPr="00972D4F" w:rsidRDefault="00E56503" w:rsidP="00E56503">
            <w:pPr>
              <w:jc w:val="center"/>
              <w:outlineLvl w:val="0"/>
              <w:rPr>
                <w:b/>
                <w:sz w:val="28"/>
              </w:rPr>
            </w:pPr>
            <w:r w:rsidRPr="00972D4F">
              <w:rPr>
                <w:b/>
                <w:sz w:val="28"/>
              </w:rPr>
              <w:t xml:space="preserve">СОБРАНИЕ ДЕПУТАТОВ </w:t>
            </w:r>
          </w:p>
          <w:p w:rsidR="00E56503" w:rsidRPr="00972D4F" w:rsidRDefault="00E56503" w:rsidP="00E56503">
            <w:pPr>
              <w:jc w:val="center"/>
              <w:outlineLvl w:val="0"/>
              <w:rPr>
                <w:b/>
                <w:sz w:val="28"/>
              </w:rPr>
            </w:pPr>
            <w:r w:rsidRPr="00972D4F">
              <w:rPr>
                <w:b/>
                <w:sz w:val="28"/>
              </w:rPr>
              <w:t>КОВЫЛКИНСКОГО СЕЛЬСКОГО ПОСЕЛЕНИЯ</w:t>
            </w:r>
          </w:p>
          <w:p w:rsidR="00E56503" w:rsidRPr="00972D4F" w:rsidRDefault="00E56503" w:rsidP="00E56503">
            <w:pPr>
              <w:jc w:val="center"/>
              <w:rPr>
                <w:b/>
                <w:sz w:val="28"/>
              </w:rPr>
            </w:pPr>
          </w:p>
          <w:p w:rsidR="00E56503" w:rsidRPr="00972D4F" w:rsidRDefault="00E56503" w:rsidP="00E56503">
            <w:pPr>
              <w:jc w:val="center"/>
              <w:outlineLvl w:val="0"/>
              <w:rPr>
                <w:b/>
                <w:sz w:val="28"/>
              </w:rPr>
            </w:pPr>
            <w:r w:rsidRPr="00972D4F">
              <w:rPr>
                <w:b/>
                <w:sz w:val="28"/>
              </w:rPr>
              <w:t>РЕШЕНИЕ</w:t>
            </w:r>
          </w:p>
          <w:p w:rsidR="00E56503" w:rsidRPr="00972D4F" w:rsidRDefault="00E56503" w:rsidP="00E56503">
            <w:pPr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4962"/>
            </w:tblGrid>
            <w:tr w:rsidR="00E56503" w:rsidRPr="00B76B53" w:rsidTr="00410D2B">
              <w:tc>
                <w:tcPr>
                  <w:tcW w:w="4608" w:type="dxa"/>
                </w:tcPr>
                <w:p w:rsidR="00E56503" w:rsidRPr="00972D4F" w:rsidRDefault="00E56503" w:rsidP="00E56503">
                  <w:pPr>
                    <w:framePr w:hSpace="180" w:wrap="around" w:vAnchor="text" w:hAnchor="page" w:x="428" w:y="-566"/>
                    <w:outlineLvl w:val="0"/>
                    <w:rPr>
                      <w:bCs/>
                      <w:color w:val="000000"/>
                      <w:spacing w:val="20"/>
                      <w:sz w:val="28"/>
                      <w:szCs w:val="28"/>
                    </w:rPr>
                  </w:pPr>
                </w:p>
                <w:p w:rsidR="00E56503" w:rsidRPr="00972D4F" w:rsidRDefault="00E56503" w:rsidP="00E56503">
                  <w:pPr>
                    <w:framePr w:hSpace="180" w:wrap="around" w:vAnchor="text" w:hAnchor="page" w:x="428" w:y="-566"/>
                    <w:rPr>
                      <w:color w:val="000000"/>
                      <w:sz w:val="28"/>
                      <w:szCs w:val="28"/>
                    </w:rPr>
                  </w:pPr>
                  <w:r w:rsidRPr="00972D4F">
                    <w:rPr>
                      <w:sz w:val="28"/>
                      <w:szCs w:val="28"/>
                    </w:rPr>
                    <w:t>О бюджете Ковылкинского сельского поселения Тацинского района на 2019 год и на плановый период 2020 и 2021 годов</w:t>
                  </w:r>
                  <w:r w:rsidRPr="00972D4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62" w:type="dxa"/>
                </w:tcPr>
                <w:p w:rsidR="00E56503" w:rsidRPr="00972D4F" w:rsidRDefault="00E56503" w:rsidP="00E56503">
                  <w:pPr>
                    <w:framePr w:hSpace="180" w:wrap="around" w:vAnchor="text" w:hAnchor="page" w:x="428" w:y="-566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56503" w:rsidRPr="00972D4F" w:rsidRDefault="00E56503" w:rsidP="00E56503">
            <w:pPr>
              <w:rPr>
                <w:b/>
                <w:color w:val="000000"/>
                <w:sz w:val="28"/>
                <w:szCs w:val="28"/>
              </w:rPr>
            </w:pPr>
          </w:p>
          <w:p w:rsidR="00E56503" w:rsidRPr="00972D4F" w:rsidRDefault="00E56503" w:rsidP="00E56503">
            <w:pPr>
              <w:rPr>
                <w:b/>
                <w:color w:val="000000"/>
                <w:sz w:val="28"/>
                <w:szCs w:val="28"/>
              </w:rPr>
            </w:pPr>
            <w:r w:rsidRPr="00972D4F">
              <w:rPr>
                <w:b/>
                <w:color w:val="000000"/>
                <w:sz w:val="28"/>
                <w:szCs w:val="28"/>
              </w:rPr>
              <w:tab/>
              <w:t>Принято</w:t>
            </w:r>
          </w:p>
          <w:p w:rsidR="00E56503" w:rsidRPr="00972D4F" w:rsidRDefault="00E56503" w:rsidP="00E56503">
            <w:pPr>
              <w:rPr>
                <w:b/>
                <w:color w:val="000000"/>
                <w:sz w:val="28"/>
                <w:szCs w:val="28"/>
              </w:rPr>
            </w:pPr>
            <w:r w:rsidRPr="00972D4F">
              <w:rPr>
                <w:b/>
                <w:color w:val="000000"/>
                <w:sz w:val="28"/>
                <w:szCs w:val="28"/>
              </w:rPr>
              <w:t>Собранием депутатов                                                      «</w:t>
            </w:r>
            <w:r w:rsidRPr="00972D4F">
              <w:rPr>
                <w:b/>
                <w:color w:val="000000"/>
                <w:sz w:val="28"/>
                <w:szCs w:val="28"/>
                <w:lang w:val="en-US"/>
              </w:rPr>
              <w:t>__</w:t>
            </w:r>
            <w:r w:rsidRPr="00972D4F">
              <w:rPr>
                <w:b/>
                <w:color w:val="000000"/>
                <w:sz w:val="28"/>
                <w:szCs w:val="28"/>
              </w:rPr>
              <w:t xml:space="preserve">» </w:t>
            </w:r>
            <w:r w:rsidRPr="00972D4F">
              <w:rPr>
                <w:b/>
                <w:color w:val="000000"/>
                <w:sz w:val="28"/>
                <w:szCs w:val="28"/>
                <w:lang w:val="en-US"/>
              </w:rPr>
              <w:t>_____</w:t>
            </w:r>
            <w:r w:rsidRPr="00972D4F">
              <w:rPr>
                <w:b/>
                <w:color w:val="000000"/>
                <w:sz w:val="28"/>
                <w:szCs w:val="28"/>
              </w:rPr>
              <w:t xml:space="preserve"> 201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8</w:t>
            </w:r>
            <w:r w:rsidRPr="00972D4F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E56503" w:rsidRPr="00972D4F" w:rsidRDefault="00E56503" w:rsidP="00E56503">
            <w:pPr>
              <w:rPr>
                <w:b/>
                <w:color w:val="000000"/>
                <w:sz w:val="28"/>
                <w:szCs w:val="28"/>
              </w:rPr>
            </w:pPr>
          </w:p>
          <w:p w:rsidR="00E56503" w:rsidRDefault="00E56503" w:rsidP="00E5650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E56503" w:rsidRDefault="00E56503" w:rsidP="00E5650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tbl>
            <w:tblPr>
              <w:tblW w:w="5113" w:type="dxa"/>
              <w:tblInd w:w="4503" w:type="dxa"/>
              <w:tblLayout w:type="fixed"/>
              <w:tblLook w:val="04A0" w:firstRow="1" w:lastRow="0" w:firstColumn="1" w:lastColumn="0" w:noHBand="0" w:noVBand="1"/>
            </w:tblPr>
            <w:tblGrid>
              <w:gridCol w:w="5113"/>
            </w:tblGrid>
            <w:tr w:rsidR="00E56503" w:rsidRPr="00A94385" w:rsidTr="00410D2B">
              <w:trPr>
                <w:trHeight w:val="491"/>
              </w:trPr>
              <w:tc>
                <w:tcPr>
                  <w:tcW w:w="5113" w:type="dxa"/>
                  <w:shd w:val="clear" w:color="auto" w:fill="auto"/>
                </w:tcPr>
                <w:p w:rsidR="00E56503" w:rsidRPr="00A94385" w:rsidRDefault="00E56503" w:rsidP="00E56503">
                  <w:pPr>
                    <w:framePr w:hSpace="180" w:wrap="around" w:vAnchor="text" w:hAnchor="page" w:x="428" w:y="-566"/>
                    <w:tabs>
                      <w:tab w:val="left" w:pos="538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A94385">
                    <w:rPr>
                      <w:sz w:val="28"/>
                      <w:szCs w:val="28"/>
                    </w:rPr>
                    <w:t xml:space="preserve">                                          Приложение 2</w:t>
                  </w:r>
                </w:p>
                <w:p w:rsidR="00E56503" w:rsidRPr="00A94385" w:rsidRDefault="00E56503" w:rsidP="00E56503">
                  <w:pPr>
                    <w:framePr w:hSpace="180" w:wrap="around" w:vAnchor="text" w:hAnchor="page" w:x="428" w:y="-566"/>
                    <w:jc w:val="both"/>
                    <w:rPr>
                      <w:sz w:val="28"/>
                      <w:szCs w:val="28"/>
                    </w:rPr>
                  </w:pPr>
                  <w:r w:rsidRPr="00A94385">
                    <w:rPr>
                      <w:sz w:val="28"/>
                      <w:szCs w:val="28"/>
                    </w:rPr>
                    <w:t>к Решению Собрания депутатов Ковылкинского сельского поселе</w:t>
                  </w:r>
                  <w:r>
                    <w:rPr>
                      <w:sz w:val="28"/>
                      <w:szCs w:val="28"/>
                    </w:rPr>
                    <w:t>ния от 31 октября 2018 года № 94</w:t>
                  </w:r>
                  <w:r w:rsidRPr="00A94385">
                    <w:rPr>
                      <w:sz w:val="28"/>
                      <w:szCs w:val="28"/>
                    </w:rPr>
                    <w:t xml:space="preserve"> «О назначении публичных слушаний по проекту Решения Собрания депутатов Ковылкинского сельского поселения «О бюджете Ковылкинского сельского поселения Тацинского района на 2019 год и на плановый период 2020 и 2021 годов»</w:t>
                  </w:r>
                </w:p>
                <w:p w:rsidR="00E56503" w:rsidRPr="00A94385" w:rsidRDefault="00E56503" w:rsidP="00E56503">
                  <w:pPr>
                    <w:framePr w:hSpace="180" w:wrap="around" w:vAnchor="text" w:hAnchor="page" w:x="428" w:y="-566"/>
                    <w:jc w:val="center"/>
                    <w:rPr>
                      <w:sz w:val="28"/>
                      <w:szCs w:val="28"/>
                    </w:rPr>
                  </w:pPr>
                </w:p>
                <w:p w:rsidR="00E56503" w:rsidRPr="00A94385" w:rsidRDefault="00E56503" w:rsidP="00E56503">
                  <w:pPr>
                    <w:framePr w:hSpace="180" w:wrap="around" w:vAnchor="text" w:hAnchor="page" w:x="428" w:y="-566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u w:val="single"/>
                      <w:lang w:eastAsia="en-US"/>
                    </w:rPr>
                  </w:pPr>
                </w:p>
              </w:tc>
            </w:tr>
          </w:tbl>
          <w:p w:rsidR="00E56503" w:rsidRDefault="00E56503" w:rsidP="00E56503">
            <w:pPr>
              <w:ind w:firstLine="720"/>
              <w:rPr>
                <w:sz w:val="28"/>
                <w:szCs w:val="28"/>
              </w:rPr>
            </w:pPr>
          </w:p>
          <w:p w:rsidR="00E56503" w:rsidRPr="001F5BDE" w:rsidRDefault="00E56503" w:rsidP="00E56503">
            <w:pPr>
              <w:ind w:firstLine="720"/>
              <w:jc w:val="center"/>
              <w:rPr>
                <w:sz w:val="28"/>
                <w:szCs w:val="28"/>
              </w:rPr>
            </w:pPr>
            <w:r w:rsidRPr="001F5BDE">
              <w:rPr>
                <w:sz w:val="28"/>
                <w:szCs w:val="28"/>
              </w:rPr>
              <w:t xml:space="preserve">ПОРЯДОК </w:t>
            </w:r>
          </w:p>
          <w:p w:rsidR="00E56503" w:rsidRPr="001F5BDE" w:rsidRDefault="00E56503" w:rsidP="00E56503">
            <w:pPr>
              <w:ind w:firstLine="720"/>
              <w:jc w:val="center"/>
              <w:rPr>
                <w:sz w:val="28"/>
                <w:szCs w:val="28"/>
              </w:rPr>
            </w:pPr>
            <w:r w:rsidRPr="001F5BDE">
              <w:rPr>
                <w:sz w:val="28"/>
                <w:szCs w:val="28"/>
              </w:rPr>
              <w:t xml:space="preserve">учета предложений граждан по проекту решения Собрания депутатов Ковылкинского сельского поселения «О бюджете Ковылкинского сельского поселения </w:t>
            </w:r>
            <w:r w:rsidRPr="001F5BDE">
              <w:rPr>
                <w:color w:val="000080"/>
                <w:sz w:val="28"/>
              </w:rPr>
              <w:t>на 2019 год</w:t>
            </w:r>
            <w:r w:rsidRPr="001F5BDE">
              <w:rPr>
                <w:sz w:val="28"/>
                <w:szCs w:val="28"/>
              </w:rPr>
              <w:t xml:space="preserve"> и на плановый период 2020 и 2021 годов»</w:t>
            </w:r>
            <w:r w:rsidRPr="001F5BDE">
              <w:rPr>
                <w:sz w:val="28"/>
              </w:rPr>
              <w:t xml:space="preserve"> </w:t>
            </w:r>
            <w:r w:rsidRPr="001F5BDE">
              <w:rPr>
                <w:sz w:val="28"/>
                <w:szCs w:val="28"/>
              </w:rPr>
              <w:t>и участие граждан в их обсуждении.</w:t>
            </w:r>
          </w:p>
          <w:p w:rsidR="00E56503" w:rsidRDefault="00E56503" w:rsidP="00E56503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6503" w:rsidRPr="001F5BDE" w:rsidRDefault="00E56503" w:rsidP="00E56503">
            <w:pPr>
              <w:jc w:val="both"/>
              <w:rPr>
                <w:b/>
                <w:sz w:val="28"/>
                <w:szCs w:val="28"/>
              </w:rPr>
            </w:pPr>
            <w:r w:rsidRPr="001F5BDE">
              <w:rPr>
                <w:b/>
                <w:sz w:val="28"/>
                <w:szCs w:val="28"/>
              </w:rPr>
              <w:t xml:space="preserve">1.Учет предложений по проекту решения Собрания депутатов Ковылкинского сельского поселения «О бюджете Ковылкинского сельского поселения </w:t>
            </w:r>
            <w:r w:rsidRPr="001F5BDE">
              <w:rPr>
                <w:b/>
                <w:color w:val="000080"/>
                <w:sz w:val="28"/>
              </w:rPr>
              <w:t>на 2019 год</w:t>
            </w:r>
            <w:r w:rsidRPr="001F5BDE">
              <w:rPr>
                <w:b/>
                <w:sz w:val="28"/>
                <w:szCs w:val="28"/>
              </w:rPr>
              <w:t xml:space="preserve"> и на плановый период 2020 и 2021 годов»</w:t>
            </w: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1.1.Предложения по проекту решения Собрания депутатов Ковылкинского сельского поселения  </w:t>
            </w:r>
            <w:r w:rsidRPr="0026218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бюджете Ковылкинского сельского поселения </w:t>
            </w:r>
            <w:r w:rsidRPr="00D576C7">
              <w:rPr>
                <w:color w:val="000080"/>
                <w:sz w:val="28"/>
              </w:rPr>
              <w:t>на 201</w:t>
            </w:r>
            <w:r>
              <w:rPr>
                <w:color w:val="000080"/>
                <w:sz w:val="28"/>
              </w:rPr>
              <w:t>9</w:t>
            </w:r>
            <w:r w:rsidRPr="00D576C7">
              <w:rPr>
                <w:color w:val="000080"/>
                <w:sz w:val="28"/>
              </w:rPr>
              <w:t xml:space="preserve"> </w:t>
            </w:r>
            <w:r w:rsidRPr="00342207">
              <w:rPr>
                <w:color w:val="000080"/>
                <w:sz w:val="28"/>
              </w:rPr>
              <w:t>год</w:t>
            </w:r>
            <w:r>
              <w:rPr>
                <w:sz w:val="28"/>
                <w:szCs w:val="28"/>
              </w:rPr>
              <w:t xml:space="preserve"> и на плановый период 2020 и 2021</w:t>
            </w:r>
            <w:r w:rsidRPr="0034220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(далее проект решения) вносится с момента официального обнародования проекта решения.</w:t>
            </w: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1.2.Вносить предложения по проекту решения могут физические лица  (граждане старше 18 лет, проживающие на территории Ковылкинского сельского поселения).</w:t>
            </w: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1.3.Все предложения по проекту решения Собрания депутатов Ковылкинского сельского поселения в письменной форме в виде текста изменения и (или) дополнения статьи проекта решения либо в виде текста новой редакции статьи проекта решения.</w:t>
            </w: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1.4.При  внесении предложений по проекту решения в Собрание депутатов Ковылкинского сельского поселения представляются:</w:t>
            </w: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>-текст предложения,</w:t>
            </w:r>
          </w:p>
          <w:p w:rsidR="00E56503" w:rsidRDefault="00E56503" w:rsidP="00E56503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-пояснительная записка, в которой обосновывается необходимость  рассмотрения и принятия предложения;</w:t>
            </w: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-электронный носитель текста предложения.</w:t>
            </w:r>
          </w:p>
          <w:p w:rsidR="00E56503" w:rsidRDefault="00E56503" w:rsidP="00E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1.5.Предложения по проекту решения вносятся в течение </w:t>
            </w:r>
            <w:r w:rsidRPr="002E31D2">
              <w:rPr>
                <w:color w:val="0000FF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рабочих дней с момента официального опубликования проекта решения.</w:t>
            </w:r>
          </w:p>
          <w:p w:rsidR="00E56503" w:rsidRDefault="00E56503" w:rsidP="00E56503">
            <w:pPr>
              <w:rPr>
                <w:sz w:val="28"/>
                <w:szCs w:val="28"/>
              </w:rPr>
            </w:pPr>
          </w:p>
          <w:p w:rsidR="00E56503" w:rsidRPr="001F5BDE" w:rsidRDefault="00E56503" w:rsidP="00E56503">
            <w:pPr>
              <w:jc w:val="both"/>
              <w:rPr>
                <w:b/>
                <w:sz w:val="28"/>
                <w:szCs w:val="28"/>
              </w:rPr>
            </w:pPr>
            <w:r w:rsidRPr="001F5BDE">
              <w:rPr>
                <w:b/>
                <w:sz w:val="28"/>
                <w:szCs w:val="28"/>
              </w:rPr>
              <w:t xml:space="preserve">2. Участие граждан в обсуждении проекта  решения Собрания депутатов Ковылкинского сельского поселения  «О бюджете Ковылкинского сельского поселения </w:t>
            </w:r>
            <w:r w:rsidRPr="001F5BDE">
              <w:rPr>
                <w:b/>
                <w:color w:val="000080"/>
                <w:sz w:val="28"/>
              </w:rPr>
              <w:t>на 2019 год</w:t>
            </w:r>
            <w:r w:rsidRPr="001F5BDE">
              <w:rPr>
                <w:b/>
                <w:sz w:val="28"/>
                <w:szCs w:val="28"/>
              </w:rPr>
              <w:t xml:space="preserve"> и на плановый период 2020 и 2021 годов».</w:t>
            </w:r>
          </w:p>
          <w:p w:rsidR="00E56503" w:rsidRDefault="00E56503" w:rsidP="00E56503">
            <w:pPr>
              <w:rPr>
                <w:sz w:val="28"/>
                <w:szCs w:val="28"/>
              </w:rPr>
            </w:pP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2.1.Граждане старше 18 лет, проживающие на территории  муниципального образования «Ковылкинское сельское поселение», вправе присутствовать на заседании постоянной комиссии по экономической реформе, налогам, муниципальной собственности  (далее комиссия) и высказывать замечания  и предложения по проекту решения.</w:t>
            </w: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2.2. Для участия в заседании комиссии граждан не позднее, чем за 1 день до проведения заседания комиссии обращается к председателю комиссии или его заместителю с письменным заявлением о </w:t>
            </w:r>
            <w:r w:rsidRPr="00F6526B">
              <w:rPr>
                <w:sz w:val="28"/>
                <w:szCs w:val="28"/>
              </w:rPr>
              <w:t>включении</w:t>
            </w:r>
            <w:r>
              <w:rPr>
                <w:sz w:val="28"/>
                <w:szCs w:val="28"/>
              </w:rPr>
              <w:t xml:space="preserve"> его в списки граждан, участвующих в заседании комиссии.</w:t>
            </w:r>
          </w:p>
          <w:p w:rsidR="00E56503" w:rsidRDefault="00E56503" w:rsidP="00E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2.3. В заявлении обязательно должны быть указаны:</w:t>
            </w:r>
          </w:p>
          <w:p w:rsidR="00E56503" w:rsidRDefault="00E56503" w:rsidP="00E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-фамилия, имя, отчество;</w:t>
            </w:r>
          </w:p>
          <w:p w:rsidR="00E56503" w:rsidRDefault="00E56503" w:rsidP="00E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-документ, удостоверяющий личность;</w:t>
            </w:r>
          </w:p>
          <w:p w:rsidR="00E56503" w:rsidRDefault="00E56503" w:rsidP="00E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-место работы, занимаемая должность;</w:t>
            </w:r>
          </w:p>
          <w:p w:rsidR="00E56503" w:rsidRDefault="00E56503" w:rsidP="00E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-контактный телефон гражданина.</w:t>
            </w:r>
          </w:p>
          <w:p w:rsidR="00E56503" w:rsidRDefault="00E56503" w:rsidP="00E56503">
            <w:pPr>
              <w:rPr>
                <w:sz w:val="28"/>
                <w:szCs w:val="28"/>
              </w:rPr>
            </w:pP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2.4. До начала заседания комиссии граждане, подавшие заявления, регистрируются в соответствии с составленным списком.</w:t>
            </w:r>
          </w:p>
          <w:p w:rsidR="00E56503" w:rsidRDefault="00E56503" w:rsidP="00E56503">
            <w:pPr>
              <w:rPr>
                <w:sz w:val="28"/>
                <w:szCs w:val="28"/>
              </w:rPr>
            </w:pPr>
          </w:p>
          <w:p w:rsidR="00E56503" w:rsidRDefault="00E56503" w:rsidP="00E5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2.5. Гражданин, участвующий в заседании комиссии, вправе высказывать свое мнение по проекту решения после того, как председательствующий предоставит ему слово. Граждане, участвующие в заседании комиссии руководствуются Регламентом Собрания депутатов. Граждане, участвующие в заседании комиссии, не вправе голосовать.</w:t>
            </w:r>
          </w:p>
          <w:p w:rsidR="002D1EA0" w:rsidRDefault="002D1EA0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E56503" w:rsidRDefault="00E56503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E56503" w:rsidRDefault="00E56503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E56503" w:rsidRDefault="00E56503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E56503" w:rsidRPr="00E56503" w:rsidRDefault="00E56503" w:rsidP="00E56503">
            <w:pPr>
              <w:suppressAutoHyphens w:val="0"/>
              <w:rPr>
                <w:b/>
                <w:bCs/>
                <w:lang w:eastAsia="ru-RU"/>
              </w:rPr>
            </w:pPr>
            <w:r w:rsidRPr="00E56503">
              <w:rPr>
                <w:b/>
                <w:bCs/>
                <w:lang w:eastAsia="ru-RU"/>
              </w:rPr>
              <w:t>_____________________________________________________________</w:t>
            </w:r>
          </w:p>
          <w:p w:rsidR="00E56503" w:rsidRPr="00E56503" w:rsidRDefault="00E56503" w:rsidP="00E565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E56503" w:rsidRPr="00E56503" w:rsidRDefault="00E56503" w:rsidP="00E56503">
            <w:pPr>
              <w:suppressAutoHyphens w:val="0"/>
              <w:rPr>
                <w:b/>
                <w:bCs/>
                <w:lang w:eastAsia="ru-RU"/>
              </w:rPr>
            </w:pPr>
            <w:r w:rsidRPr="00E56503">
              <w:rPr>
                <w:b/>
                <w:bCs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7E204F" w:rsidRPr="00A767A6" w:rsidRDefault="00E56503" w:rsidP="00E56503">
            <w:pPr>
              <w:suppressAutoHyphens w:val="0"/>
              <w:rPr>
                <w:b/>
                <w:bCs/>
                <w:lang w:eastAsia="ru-RU"/>
              </w:rPr>
            </w:pPr>
            <w:r w:rsidRPr="00E56503">
              <w:rPr>
                <w:b/>
                <w:bCs/>
                <w:lang w:eastAsia="ru-RU"/>
              </w:rPr>
              <w:t>Тираж 10 экз. регистрационный №</w:t>
            </w:r>
            <w:r>
              <w:rPr>
                <w:b/>
                <w:bCs/>
                <w:lang w:eastAsia="ru-RU"/>
              </w:rPr>
              <w:t>44</w:t>
            </w:r>
            <w:r w:rsidRPr="00E56503">
              <w:rPr>
                <w:b/>
                <w:bCs/>
                <w:lang w:eastAsia="ru-RU"/>
              </w:rPr>
              <w:t xml:space="preserve"> от </w:t>
            </w:r>
            <w:r>
              <w:rPr>
                <w:b/>
                <w:bCs/>
                <w:lang w:eastAsia="ru-RU"/>
              </w:rPr>
              <w:t>31</w:t>
            </w:r>
            <w:r w:rsidRPr="00E56503">
              <w:rPr>
                <w:b/>
                <w:bCs/>
                <w:lang w:eastAsia="ru-RU"/>
              </w:rPr>
              <w:t>.</w:t>
            </w:r>
            <w:r>
              <w:rPr>
                <w:b/>
                <w:bCs/>
                <w:lang w:eastAsia="ru-RU"/>
              </w:rPr>
              <w:t>10</w:t>
            </w:r>
            <w:r w:rsidRPr="00E56503">
              <w:rPr>
                <w:b/>
                <w:bCs/>
                <w:lang w:eastAsia="ru-RU"/>
              </w:rPr>
              <w:t>.2018 год</w:t>
            </w:r>
            <w:bookmarkStart w:id="0" w:name="_GoBack"/>
            <w:bookmarkEnd w:id="0"/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  <w:bookmarkStart w:id="1" w:name="RANGE!A1:S16"/>
      <w:bookmarkEnd w:id="1"/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8A52A3">
      <w:pPr>
        <w:suppressAutoHyphens w:val="0"/>
        <w:rPr>
          <w:sz w:val="16"/>
          <w:szCs w:val="16"/>
          <w:lang w:eastAsia="ru-RU"/>
        </w:rPr>
        <w:sectPr w:rsidR="008A52A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55" w:rsidRDefault="004E4C55" w:rsidP="004E082E">
      <w:r>
        <w:separator/>
      </w:r>
    </w:p>
  </w:endnote>
  <w:endnote w:type="continuationSeparator" w:id="0">
    <w:p w:rsidR="004E4C55" w:rsidRDefault="004E4C55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55" w:rsidRDefault="004E4C55" w:rsidP="004E082E">
      <w:r>
        <w:separator/>
      </w:r>
    </w:p>
  </w:footnote>
  <w:footnote w:type="continuationSeparator" w:id="0">
    <w:p w:rsidR="004E4C55" w:rsidRDefault="004E4C55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36620"/>
    <w:rsid w:val="0007436B"/>
    <w:rsid w:val="000760D6"/>
    <w:rsid w:val="00087A68"/>
    <w:rsid w:val="000D13D9"/>
    <w:rsid w:val="000D259F"/>
    <w:rsid w:val="000E182C"/>
    <w:rsid w:val="000F63CE"/>
    <w:rsid w:val="00125062"/>
    <w:rsid w:val="00194D3D"/>
    <w:rsid w:val="001C3BE6"/>
    <w:rsid w:val="001C6862"/>
    <w:rsid w:val="001D0876"/>
    <w:rsid w:val="00211F8D"/>
    <w:rsid w:val="002279FE"/>
    <w:rsid w:val="0024562A"/>
    <w:rsid w:val="002515D2"/>
    <w:rsid w:val="00251E84"/>
    <w:rsid w:val="00252349"/>
    <w:rsid w:val="00261AE4"/>
    <w:rsid w:val="002C1224"/>
    <w:rsid w:val="002C3676"/>
    <w:rsid w:val="002C6C56"/>
    <w:rsid w:val="002D1EA0"/>
    <w:rsid w:val="002F50EA"/>
    <w:rsid w:val="0032788F"/>
    <w:rsid w:val="003749BD"/>
    <w:rsid w:val="003812A1"/>
    <w:rsid w:val="00395F15"/>
    <w:rsid w:val="003F4536"/>
    <w:rsid w:val="004339BC"/>
    <w:rsid w:val="00437F24"/>
    <w:rsid w:val="00456D38"/>
    <w:rsid w:val="00457199"/>
    <w:rsid w:val="00475969"/>
    <w:rsid w:val="004A4FD5"/>
    <w:rsid w:val="004B4DAF"/>
    <w:rsid w:val="004B5747"/>
    <w:rsid w:val="004C42B3"/>
    <w:rsid w:val="004E082E"/>
    <w:rsid w:val="004E2561"/>
    <w:rsid w:val="004E4C55"/>
    <w:rsid w:val="0050073D"/>
    <w:rsid w:val="00547B62"/>
    <w:rsid w:val="005544AF"/>
    <w:rsid w:val="00565E77"/>
    <w:rsid w:val="00585CBA"/>
    <w:rsid w:val="005C43F9"/>
    <w:rsid w:val="005C4BC8"/>
    <w:rsid w:val="005C6C41"/>
    <w:rsid w:val="006604FC"/>
    <w:rsid w:val="00661B5B"/>
    <w:rsid w:val="006851B0"/>
    <w:rsid w:val="006A2C45"/>
    <w:rsid w:val="006C49C0"/>
    <w:rsid w:val="006E3E73"/>
    <w:rsid w:val="006E5AFF"/>
    <w:rsid w:val="006F3634"/>
    <w:rsid w:val="00707586"/>
    <w:rsid w:val="00733184"/>
    <w:rsid w:val="0075366D"/>
    <w:rsid w:val="00756EFC"/>
    <w:rsid w:val="00765780"/>
    <w:rsid w:val="007C7F8D"/>
    <w:rsid w:val="007D14A3"/>
    <w:rsid w:val="007D3374"/>
    <w:rsid w:val="007E204F"/>
    <w:rsid w:val="0082096E"/>
    <w:rsid w:val="00832DA6"/>
    <w:rsid w:val="00873657"/>
    <w:rsid w:val="00893805"/>
    <w:rsid w:val="008A52A3"/>
    <w:rsid w:val="008C15DE"/>
    <w:rsid w:val="008D4FC6"/>
    <w:rsid w:val="008E2475"/>
    <w:rsid w:val="0093099D"/>
    <w:rsid w:val="00942096"/>
    <w:rsid w:val="00973C48"/>
    <w:rsid w:val="00977A9C"/>
    <w:rsid w:val="00991B08"/>
    <w:rsid w:val="009C7DA5"/>
    <w:rsid w:val="009D2882"/>
    <w:rsid w:val="009F2FFC"/>
    <w:rsid w:val="00A15CD8"/>
    <w:rsid w:val="00A33E3D"/>
    <w:rsid w:val="00A767A6"/>
    <w:rsid w:val="00A93F56"/>
    <w:rsid w:val="00AA50BC"/>
    <w:rsid w:val="00AE0587"/>
    <w:rsid w:val="00B50260"/>
    <w:rsid w:val="00B5419D"/>
    <w:rsid w:val="00B54C6C"/>
    <w:rsid w:val="00B633A2"/>
    <w:rsid w:val="00B7347A"/>
    <w:rsid w:val="00B845AD"/>
    <w:rsid w:val="00B86500"/>
    <w:rsid w:val="00B96036"/>
    <w:rsid w:val="00C24F37"/>
    <w:rsid w:val="00C3009C"/>
    <w:rsid w:val="00C405AB"/>
    <w:rsid w:val="00C55534"/>
    <w:rsid w:val="00C6571C"/>
    <w:rsid w:val="00CB6029"/>
    <w:rsid w:val="00CC4398"/>
    <w:rsid w:val="00CE5612"/>
    <w:rsid w:val="00D17EAC"/>
    <w:rsid w:val="00D35943"/>
    <w:rsid w:val="00D443E1"/>
    <w:rsid w:val="00D8574C"/>
    <w:rsid w:val="00D94D23"/>
    <w:rsid w:val="00DD3023"/>
    <w:rsid w:val="00DD6137"/>
    <w:rsid w:val="00DF49D1"/>
    <w:rsid w:val="00E03B8A"/>
    <w:rsid w:val="00E13F02"/>
    <w:rsid w:val="00E20535"/>
    <w:rsid w:val="00E31B23"/>
    <w:rsid w:val="00E47D1A"/>
    <w:rsid w:val="00E56503"/>
    <w:rsid w:val="00E80535"/>
    <w:rsid w:val="00E91DF9"/>
    <w:rsid w:val="00EA144D"/>
    <w:rsid w:val="00EA6575"/>
    <w:rsid w:val="00EC094F"/>
    <w:rsid w:val="00ED4990"/>
    <w:rsid w:val="00ED7D77"/>
    <w:rsid w:val="00EE0F94"/>
    <w:rsid w:val="00F00530"/>
    <w:rsid w:val="00F15E92"/>
    <w:rsid w:val="00F21B04"/>
    <w:rsid w:val="00F31540"/>
    <w:rsid w:val="00F42B92"/>
    <w:rsid w:val="00F52A0A"/>
    <w:rsid w:val="00F835B3"/>
    <w:rsid w:val="00F95DF1"/>
    <w:rsid w:val="00FA10BB"/>
    <w:rsid w:val="00FC1D0E"/>
    <w:rsid w:val="00FD7835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2FE3-2772-4E58-BF45-0FCFB7D3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2018-08-03T11:24:00Z</cp:lastPrinted>
  <dcterms:created xsi:type="dcterms:W3CDTF">2017-06-02T06:16:00Z</dcterms:created>
  <dcterms:modified xsi:type="dcterms:W3CDTF">2018-11-02T12:35:00Z</dcterms:modified>
</cp:coreProperties>
</file>