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XSpec="center" w:tblpY="597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3"/>
      </w:tblGrid>
      <w:tr w:rsidR="00F840ED" w:rsidRPr="00F840ED" w:rsidTr="00E1670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0ED" w:rsidRPr="00F840ED" w:rsidRDefault="00F840ED" w:rsidP="00F840ED">
            <w:pPr>
              <w:suppressAutoHyphens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F840ED">
              <w:rPr>
                <w:b/>
                <w:color w:val="000000"/>
                <w:lang w:eastAsia="en-US"/>
              </w:rPr>
              <w:t>РОССИЙСКАЯ ФЕДЕРАЦИЯ</w:t>
            </w:r>
          </w:p>
          <w:p w:rsidR="00F840ED" w:rsidRPr="00F840ED" w:rsidRDefault="00F840ED" w:rsidP="00F840ED">
            <w:pPr>
              <w:suppressAutoHyphens w:val="0"/>
              <w:spacing w:line="276" w:lineRule="auto"/>
              <w:jc w:val="center"/>
              <w:rPr>
                <w:b/>
                <w:color w:val="000000"/>
                <w:sz w:val="8"/>
                <w:szCs w:val="8"/>
                <w:lang w:eastAsia="en-US"/>
              </w:rPr>
            </w:pPr>
          </w:p>
          <w:p w:rsidR="00F840ED" w:rsidRPr="00F840ED" w:rsidRDefault="00F840ED" w:rsidP="00F840ED">
            <w:pPr>
              <w:tabs>
                <w:tab w:val="left" w:pos="1065"/>
                <w:tab w:val="center" w:pos="4677"/>
              </w:tabs>
              <w:suppressAutoHyphens w:val="0"/>
              <w:spacing w:line="276" w:lineRule="auto"/>
              <w:rPr>
                <w:b/>
                <w:color w:val="000000"/>
                <w:lang w:eastAsia="en-US"/>
              </w:rPr>
            </w:pPr>
            <w:r w:rsidRPr="00F840ED">
              <w:rPr>
                <w:b/>
                <w:color w:val="000000"/>
                <w:lang w:eastAsia="en-US"/>
              </w:rPr>
              <w:tab/>
            </w:r>
            <w:r w:rsidRPr="00F840ED">
              <w:rPr>
                <w:b/>
                <w:color w:val="000000"/>
                <w:lang w:eastAsia="en-US"/>
              </w:rPr>
              <w:tab/>
              <w:t>РОСТОВСКАЯ ОБЛАСТЬ</w:t>
            </w:r>
          </w:p>
          <w:p w:rsidR="00F840ED" w:rsidRPr="00F840ED" w:rsidRDefault="00F840ED" w:rsidP="00F840ED">
            <w:pPr>
              <w:suppressAutoHyphens w:val="0"/>
              <w:spacing w:line="276" w:lineRule="auto"/>
              <w:jc w:val="center"/>
              <w:rPr>
                <w:b/>
                <w:color w:val="000000"/>
                <w:sz w:val="8"/>
                <w:szCs w:val="8"/>
                <w:lang w:eastAsia="en-US"/>
              </w:rPr>
            </w:pPr>
          </w:p>
          <w:p w:rsidR="00F840ED" w:rsidRPr="00F840ED" w:rsidRDefault="00F840ED" w:rsidP="00F840ED">
            <w:pPr>
              <w:suppressAutoHyphens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F840ED">
              <w:rPr>
                <w:b/>
                <w:color w:val="000000"/>
                <w:lang w:eastAsia="en-US"/>
              </w:rPr>
              <w:t>ТАЦИНСКИЙ РАЙОН</w:t>
            </w:r>
          </w:p>
          <w:p w:rsidR="00F840ED" w:rsidRPr="00F840ED" w:rsidRDefault="00F840ED" w:rsidP="00F840ED">
            <w:pPr>
              <w:suppressAutoHyphens w:val="0"/>
              <w:spacing w:line="276" w:lineRule="auto"/>
              <w:jc w:val="center"/>
              <w:rPr>
                <w:b/>
                <w:color w:val="000000"/>
                <w:sz w:val="8"/>
                <w:szCs w:val="8"/>
                <w:lang w:eastAsia="en-US"/>
              </w:rPr>
            </w:pPr>
          </w:p>
          <w:p w:rsidR="00F840ED" w:rsidRPr="00F840ED" w:rsidRDefault="00F840ED" w:rsidP="00F840ED">
            <w:pPr>
              <w:suppressAutoHyphens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F840ED">
              <w:rPr>
                <w:b/>
                <w:color w:val="000000"/>
                <w:lang w:eastAsia="en-US"/>
              </w:rPr>
              <w:t>МУНИЦИПАЛЬНОЕ ОБРАЗОВАНИЕ «КОВЫЛКИНСКОЕ СЕЛЬСКОЕ ПОСЕЛЕНИЕ»</w:t>
            </w:r>
          </w:p>
          <w:p w:rsidR="00F840ED" w:rsidRPr="00F840ED" w:rsidRDefault="00F840ED" w:rsidP="00F840ED">
            <w:pPr>
              <w:suppressAutoHyphens w:val="0"/>
              <w:spacing w:line="24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  <w:p w:rsidR="00F840ED" w:rsidRPr="00F840ED" w:rsidRDefault="00F840ED" w:rsidP="00F840ED">
            <w:pPr>
              <w:suppressAutoHyphens w:val="0"/>
              <w:spacing w:line="240" w:lineRule="atLeast"/>
              <w:jc w:val="center"/>
              <w:rPr>
                <w:color w:val="000000"/>
                <w:sz w:val="24"/>
                <w:lang w:eastAsia="en-US"/>
              </w:rPr>
            </w:pPr>
            <w:r w:rsidRPr="00F840ED">
              <w:rPr>
                <w:b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proofErr w:type="gramStart"/>
            <w:r w:rsidRPr="00F840ED">
              <w:rPr>
                <w:b/>
                <w:color w:val="000000"/>
                <w:sz w:val="28"/>
                <w:szCs w:val="28"/>
                <w:lang w:eastAsia="en-US"/>
              </w:rPr>
              <w:t>КОВЫЛКИНСКОГО  СЕЛЬСКОГО</w:t>
            </w:r>
            <w:proofErr w:type="gramEnd"/>
            <w:r w:rsidRPr="00F840ED">
              <w:rPr>
                <w:b/>
                <w:color w:val="000000"/>
                <w:sz w:val="28"/>
                <w:szCs w:val="28"/>
                <w:lang w:eastAsia="en-US"/>
              </w:rPr>
              <w:t xml:space="preserve">  ПОСЕЛЕНИЯ</w:t>
            </w:r>
          </w:p>
        </w:tc>
      </w:tr>
    </w:tbl>
    <w:p w:rsidR="00F840ED" w:rsidRPr="00F840ED" w:rsidRDefault="00F840ED" w:rsidP="00F840ED">
      <w:pPr>
        <w:widowControl w:val="0"/>
        <w:tabs>
          <w:tab w:val="left" w:pos="1720"/>
        </w:tabs>
        <w:suppressAutoHyphens w:val="0"/>
        <w:rPr>
          <w:b/>
          <w:color w:val="000000"/>
          <w:sz w:val="28"/>
          <w:szCs w:val="28"/>
          <w:lang w:eastAsia="ru-RU"/>
        </w:rPr>
      </w:pPr>
    </w:p>
    <w:p w:rsidR="00F840ED" w:rsidRPr="00F840ED" w:rsidRDefault="00F840ED" w:rsidP="00F840ED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F840ED">
        <w:rPr>
          <w:b/>
          <w:color w:val="000000"/>
          <w:sz w:val="28"/>
          <w:szCs w:val="28"/>
          <w:lang w:eastAsia="ru-RU"/>
        </w:rPr>
        <w:t>ПОСТАНОВЛЕНИЕ</w:t>
      </w:r>
    </w:p>
    <w:p w:rsidR="00F840ED" w:rsidRPr="00F840ED" w:rsidRDefault="00F840ED" w:rsidP="00F840ED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</w:p>
    <w:p w:rsidR="00F840ED" w:rsidRPr="00F840ED" w:rsidRDefault="00D67CE8" w:rsidP="00F840ED">
      <w:pPr>
        <w:keepNext/>
        <w:suppressAutoHyphens w:val="0"/>
        <w:spacing w:before="240" w:after="60"/>
        <w:ind w:right="-105"/>
        <w:outlineLvl w:val="0"/>
        <w:rPr>
          <w:bCs/>
          <w:iCs/>
          <w:color w:val="000000"/>
          <w:kern w:val="32"/>
          <w:sz w:val="28"/>
          <w:szCs w:val="28"/>
          <w:lang w:eastAsia="ru-RU"/>
        </w:rPr>
      </w:pPr>
      <w:r>
        <w:rPr>
          <w:bCs/>
          <w:iCs/>
          <w:color w:val="000000"/>
          <w:kern w:val="32"/>
          <w:sz w:val="28"/>
          <w:szCs w:val="28"/>
          <w:lang w:eastAsia="ru-RU"/>
        </w:rPr>
        <w:t xml:space="preserve"> 17 апреля</w:t>
      </w:r>
      <w:r w:rsidR="00F840ED" w:rsidRPr="00F840ED">
        <w:rPr>
          <w:bCs/>
          <w:iCs/>
          <w:color w:val="000000"/>
          <w:kern w:val="32"/>
          <w:sz w:val="28"/>
          <w:szCs w:val="28"/>
          <w:lang w:eastAsia="ru-RU"/>
        </w:rPr>
        <w:t xml:space="preserve"> 2024 г       </w:t>
      </w:r>
      <w:r>
        <w:rPr>
          <w:bCs/>
          <w:iCs/>
          <w:color w:val="000000"/>
          <w:kern w:val="32"/>
          <w:sz w:val="28"/>
          <w:szCs w:val="28"/>
          <w:lang w:eastAsia="ru-RU"/>
        </w:rPr>
        <w:t xml:space="preserve">                            </w:t>
      </w:r>
      <w:proofErr w:type="gramStart"/>
      <w:r>
        <w:rPr>
          <w:bCs/>
          <w:iCs/>
          <w:color w:val="000000"/>
          <w:kern w:val="32"/>
          <w:sz w:val="28"/>
          <w:szCs w:val="28"/>
          <w:lang w:eastAsia="ru-RU"/>
        </w:rPr>
        <w:t>№  45</w:t>
      </w:r>
      <w:proofErr w:type="gramEnd"/>
      <w:r>
        <w:rPr>
          <w:bCs/>
          <w:iCs/>
          <w:color w:val="000000"/>
          <w:kern w:val="32"/>
          <w:sz w:val="28"/>
          <w:szCs w:val="28"/>
          <w:lang w:eastAsia="ru-RU"/>
        </w:rPr>
        <w:t xml:space="preserve">                       </w:t>
      </w:r>
      <w:r w:rsidR="00F840ED" w:rsidRPr="00F840ED">
        <w:rPr>
          <w:bCs/>
          <w:iCs/>
          <w:color w:val="000000"/>
          <w:kern w:val="32"/>
          <w:sz w:val="28"/>
          <w:szCs w:val="28"/>
          <w:lang w:eastAsia="ru-RU"/>
        </w:rPr>
        <w:t xml:space="preserve">                х. </w:t>
      </w:r>
      <w:proofErr w:type="spellStart"/>
      <w:r w:rsidR="00F840ED" w:rsidRPr="00F840ED">
        <w:rPr>
          <w:bCs/>
          <w:iCs/>
          <w:color w:val="000000"/>
          <w:kern w:val="32"/>
          <w:sz w:val="28"/>
          <w:szCs w:val="28"/>
          <w:lang w:eastAsia="ru-RU"/>
        </w:rPr>
        <w:t>Ковылкин</w:t>
      </w:r>
      <w:proofErr w:type="spellEnd"/>
    </w:p>
    <w:p w:rsidR="00B16167" w:rsidRPr="001E3670" w:rsidRDefault="00B16167">
      <w:pPr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771"/>
        <w:gridCol w:w="2693"/>
      </w:tblGrid>
      <w:tr w:rsidR="001C1136" w:rsidRPr="001E3670" w:rsidTr="0041571B">
        <w:tc>
          <w:tcPr>
            <w:tcW w:w="6771" w:type="dxa"/>
          </w:tcPr>
          <w:p w:rsidR="00600D4F" w:rsidRPr="001E3670" w:rsidRDefault="00D67CE8" w:rsidP="00600D4F">
            <w:pPr>
              <w:tabs>
                <w:tab w:val="center" w:pos="540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bookmarkStart w:id="0" w:name="_GoBack"/>
            <w:r>
              <w:rPr>
                <w:sz w:val="28"/>
                <w:szCs w:val="24"/>
                <w:lang w:eastAsia="ru-RU"/>
              </w:rPr>
              <w:t>О внесении изменений в постановление Администрации Ковылкинского сельского поселения № 31 от 25.03.2024г «</w:t>
            </w:r>
            <w:r w:rsidR="00E215D9" w:rsidRPr="001E3670">
              <w:rPr>
                <w:sz w:val="28"/>
                <w:szCs w:val="24"/>
                <w:lang w:eastAsia="ru-RU"/>
              </w:rPr>
              <w:t>Об у</w:t>
            </w:r>
            <w:r w:rsidR="00600D4F" w:rsidRPr="001E3670">
              <w:rPr>
                <w:sz w:val="28"/>
                <w:szCs w:val="28"/>
                <w:lang w:eastAsia="ru-RU"/>
              </w:rPr>
              <w:t>тверждении Плана мероприятий по росту доходн</w:t>
            </w:r>
            <w:r w:rsidR="006A5499">
              <w:rPr>
                <w:sz w:val="28"/>
                <w:szCs w:val="28"/>
                <w:lang w:eastAsia="ru-RU"/>
              </w:rPr>
              <w:t>ого потенциала</w:t>
            </w:r>
            <w:r w:rsidR="00600D4F" w:rsidRPr="001E3670">
              <w:rPr>
                <w:sz w:val="28"/>
                <w:szCs w:val="28"/>
                <w:lang w:eastAsia="ru-RU"/>
              </w:rPr>
              <w:t>, оптимизации ра</w:t>
            </w:r>
            <w:r w:rsidR="006A5499">
              <w:rPr>
                <w:sz w:val="28"/>
                <w:szCs w:val="28"/>
                <w:lang w:eastAsia="ru-RU"/>
              </w:rPr>
              <w:t>сходов бюджета Ковылкинского сельского поселения</w:t>
            </w:r>
            <w:r w:rsidR="00600D4F" w:rsidRPr="001E3670">
              <w:rPr>
                <w:sz w:val="28"/>
                <w:szCs w:val="28"/>
                <w:lang w:eastAsia="ru-RU"/>
              </w:rPr>
              <w:t xml:space="preserve"> и сокращению муниципального</w:t>
            </w:r>
            <w:r w:rsidR="006A5499">
              <w:rPr>
                <w:sz w:val="28"/>
                <w:szCs w:val="28"/>
                <w:lang w:eastAsia="ru-RU"/>
              </w:rPr>
              <w:t xml:space="preserve"> долга Ковылкинского сельского поселения</w:t>
            </w:r>
            <w:r w:rsidR="00D7104A">
              <w:rPr>
                <w:sz w:val="28"/>
                <w:szCs w:val="28"/>
                <w:lang w:eastAsia="ru-RU"/>
              </w:rPr>
              <w:t xml:space="preserve"> на 2024-</w:t>
            </w:r>
            <w:r w:rsidR="007258DD">
              <w:rPr>
                <w:sz w:val="28"/>
                <w:szCs w:val="28"/>
                <w:lang w:eastAsia="ru-RU"/>
              </w:rPr>
              <w:t xml:space="preserve"> 2026</w:t>
            </w:r>
            <w:r w:rsidR="00600D4F" w:rsidRPr="001E3670">
              <w:rPr>
                <w:sz w:val="28"/>
                <w:szCs w:val="28"/>
                <w:lang w:eastAsia="ru-RU"/>
              </w:rPr>
              <w:t xml:space="preserve"> го</w:t>
            </w:r>
            <w:r w:rsidR="00D7104A">
              <w:rPr>
                <w:sz w:val="28"/>
                <w:szCs w:val="28"/>
                <w:lang w:eastAsia="ru-RU"/>
              </w:rPr>
              <w:t>ды</w:t>
            </w:r>
            <w:r>
              <w:rPr>
                <w:sz w:val="28"/>
                <w:szCs w:val="28"/>
                <w:lang w:eastAsia="ru-RU"/>
              </w:rPr>
              <w:t>»</w:t>
            </w:r>
          </w:p>
          <w:bookmarkEnd w:id="0"/>
          <w:p w:rsidR="006F7AF8" w:rsidRPr="001E3670" w:rsidRDefault="006F7AF8" w:rsidP="006F7AF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1C1136" w:rsidRPr="001E3670" w:rsidRDefault="001C1136" w:rsidP="003A21A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255FCC" w:rsidRPr="00255FCC" w:rsidRDefault="00255FCC" w:rsidP="00255FCC">
      <w:pPr>
        <w:suppressAutoHyphens w:val="0"/>
        <w:spacing w:line="264" w:lineRule="auto"/>
        <w:ind w:left="360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        </w:t>
      </w:r>
      <w:r w:rsidR="00A016A2">
        <w:rPr>
          <w:sz w:val="28"/>
          <w:szCs w:val="24"/>
          <w:lang w:eastAsia="ru-RU"/>
        </w:rPr>
        <w:t>В целях исполнения</w:t>
      </w:r>
      <w:r w:rsidR="00AB0E07">
        <w:rPr>
          <w:sz w:val="28"/>
          <w:szCs w:val="24"/>
          <w:lang w:eastAsia="ru-RU"/>
        </w:rPr>
        <w:t xml:space="preserve"> подпункта 2.1.1.2 пункта 2 </w:t>
      </w:r>
      <w:r w:rsidR="000F119B" w:rsidRPr="00AB0E07">
        <w:rPr>
          <w:sz w:val="28"/>
          <w:szCs w:val="28"/>
        </w:rPr>
        <w:t xml:space="preserve">Соглашения </w:t>
      </w:r>
      <w:r w:rsidR="000F119B" w:rsidRPr="00AB0E07">
        <w:rPr>
          <w:bCs/>
          <w:color w:val="000000"/>
          <w:sz w:val="28"/>
          <w:szCs w:val="28"/>
        </w:rPr>
        <w:t>о мерах по социально-экономическому развитию и оздоровлению муниципальных финансов</w:t>
      </w:r>
      <w:r w:rsidR="000F119B" w:rsidRPr="00AB0E07">
        <w:t xml:space="preserve"> </w:t>
      </w:r>
      <w:r w:rsidR="00035A4E">
        <w:rPr>
          <w:bCs/>
          <w:color w:val="000000"/>
          <w:sz w:val="28"/>
          <w:szCs w:val="28"/>
        </w:rPr>
        <w:t>Ковылкинского сельского поселения</w:t>
      </w:r>
      <w:r w:rsidR="000F119B" w:rsidRPr="00AB0E07">
        <w:rPr>
          <w:bCs/>
          <w:color w:val="000000"/>
          <w:sz w:val="28"/>
          <w:szCs w:val="28"/>
        </w:rPr>
        <w:t xml:space="preserve"> </w:t>
      </w:r>
      <w:r w:rsidR="00AB0E07">
        <w:rPr>
          <w:bCs/>
          <w:color w:val="000000"/>
          <w:sz w:val="28"/>
          <w:szCs w:val="28"/>
        </w:rPr>
        <w:t>между</w:t>
      </w:r>
      <w:r w:rsidR="000F119B" w:rsidRPr="00AB0E07">
        <w:rPr>
          <w:bCs/>
          <w:color w:val="000000"/>
          <w:sz w:val="28"/>
          <w:szCs w:val="28"/>
        </w:rPr>
        <w:t xml:space="preserve"> </w:t>
      </w:r>
      <w:r w:rsidR="00035A4E">
        <w:rPr>
          <w:bCs/>
          <w:color w:val="000000"/>
          <w:sz w:val="28"/>
          <w:szCs w:val="28"/>
        </w:rPr>
        <w:t>Администрацией Ковылкинского сельского поселения</w:t>
      </w:r>
      <w:r w:rsidR="00AB0E07">
        <w:rPr>
          <w:bCs/>
          <w:color w:val="000000"/>
          <w:sz w:val="28"/>
          <w:szCs w:val="28"/>
        </w:rPr>
        <w:t xml:space="preserve"> и </w:t>
      </w:r>
      <w:r w:rsidR="00AB0E07" w:rsidRPr="00AB0E07">
        <w:rPr>
          <w:bCs/>
          <w:color w:val="000000"/>
          <w:sz w:val="28"/>
          <w:szCs w:val="28"/>
        </w:rPr>
        <w:t>министерством</w:t>
      </w:r>
      <w:r w:rsidR="000F119B" w:rsidRPr="00AB0E07">
        <w:rPr>
          <w:bCs/>
          <w:color w:val="000000"/>
          <w:sz w:val="28"/>
          <w:szCs w:val="28"/>
        </w:rPr>
        <w:t xml:space="preserve"> финансов Ростовской области </w:t>
      </w:r>
      <w:r>
        <w:rPr>
          <w:bCs/>
          <w:color w:val="000000"/>
          <w:sz w:val="28"/>
          <w:szCs w:val="28"/>
        </w:rPr>
        <w:t>от 29.12.2023 №</w:t>
      </w:r>
      <w:r w:rsidR="00035A4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28</w:t>
      </w:r>
      <w:r w:rsidR="00035A4E">
        <w:rPr>
          <w:bCs/>
          <w:color w:val="000000"/>
          <w:sz w:val="28"/>
          <w:szCs w:val="28"/>
        </w:rPr>
        <w:t>/6</w:t>
      </w:r>
      <w:r>
        <w:rPr>
          <w:bCs/>
          <w:color w:val="000000"/>
          <w:sz w:val="28"/>
          <w:szCs w:val="28"/>
        </w:rPr>
        <w:t xml:space="preserve">д,  </w:t>
      </w:r>
    </w:p>
    <w:p w:rsidR="00C45732" w:rsidRPr="00C45732" w:rsidRDefault="00B355AA" w:rsidP="00E16701">
      <w:pPr>
        <w:numPr>
          <w:ilvl w:val="0"/>
          <w:numId w:val="40"/>
        </w:numPr>
        <w:suppressAutoHyphens w:val="0"/>
        <w:spacing w:line="264" w:lineRule="auto"/>
        <w:jc w:val="both"/>
        <w:rPr>
          <w:sz w:val="28"/>
          <w:szCs w:val="24"/>
          <w:lang w:eastAsia="ru-RU"/>
        </w:rPr>
      </w:pPr>
      <w:r>
        <w:rPr>
          <w:bCs/>
          <w:color w:val="000000"/>
          <w:sz w:val="28"/>
          <w:szCs w:val="28"/>
        </w:rPr>
        <w:t xml:space="preserve">Внести изменения в постановление Администрации Ковылкинского сельского поселения № 31 от 25.03.2024г </w:t>
      </w:r>
      <w:r>
        <w:rPr>
          <w:sz w:val="28"/>
          <w:szCs w:val="24"/>
          <w:lang w:eastAsia="ru-RU"/>
        </w:rPr>
        <w:t>«</w:t>
      </w:r>
      <w:r w:rsidRPr="001E3670">
        <w:rPr>
          <w:sz w:val="28"/>
          <w:szCs w:val="24"/>
          <w:lang w:eastAsia="ru-RU"/>
        </w:rPr>
        <w:t>Об у</w:t>
      </w:r>
      <w:r w:rsidRPr="001E3670">
        <w:rPr>
          <w:sz w:val="28"/>
          <w:szCs w:val="28"/>
          <w:lang w:eastAsia="ru-RU"/>
        </w:rPr>
        <w:t>тверждении Плана мероприятий по росту доходн</w:t>
      </w:r>
      <w:r>
        <w:rPr>
          <w:sz w:val="28"/>
          <w:szCs w:val="28"/>
          <w:lang w:eastAsia="ru-RU"/>
        </w:rPr>
        <w:t>ого потенциала</w:t>
      </w:r>
      <w:r w:rsidRPr="001E3670">
        <w:rPr>
          <w:sz w:val="28"/>
          <w:szCs w:val="28"/>
          <w:lang w:eastAsia="ru-RU"/>
        </w:rPr>
        <w:t>, оптимизации ра</w:t>
      </w:r>
      <w:r>
        <w:rPr>
          <w:sz w:val="28"/>
          <w:szCs w:val="28"/>
          <w:lang w:eastAsia="ru-RU"/>
        </w:rPr>
        <w:t>сходов бюджета Ковылкинского сельского поселения</w:t>
      </w:r>
      <w:r w:rsidRPr="001E3670">
        <w:rPr>
          <w:sz w:val="28"/>
          <w:szCs w:val="28"/>
          <w:lang w:eastAsia="ru-RU"/>
        </w:rPr>
        <w:t xml:space="preserve"> и сокращению муниципального</w:t>
      </w:r>
      <w:r>
        <w:rPr>
          <w:sz w:val="28"/>
          <w:szCs w:val="28"/>
          <w:lang w:eastAsia="ru-RU"/>
        </w:rPr>
        <w:t xml:space="preserve"> долга Ковылкинского сельского поселения на 2024- 2026</w:t>
      </w:r>
      <w:r w:rsidRPr="001E3670">
        <w:rPr>
          <w:sz w:val="28"/>
          <w:szCs w:val="28"/>
          <w:lang w:eastAsia="ru-RU"/>
        </w:rPr>
        <w:t xml:space="preserve"> го</w:t>
      </w:r>
      <w:r>
        <w:rPr>
          <w:sz w:val="28"/>
          <w:szCs w:val="28"/>
          <w:lang w:eastAsia="ru-RU"/>
        </w:rPr>
        <w:t>ды»</w:t>
      </w:r>
      <w:r>
        <w:rPr>
          <w:sz w:val="28"/>
          <w:szCs w:val="28"/>
          <w:lang w:eastAsia="ru-RU"/>
        </w:rPr>
        <w:t>:</w:t>
      </w:r>
    </w:p>
    <w:p w:rsidR="005C2D6F" w:rsidRDefault="00B355AA" w:rsidP="00B355AA">
      <w:pPr>
        <w:suppressAutoHyphens w:val="0"/>
        <w:spacing w:line="264" w:lineRule="auto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Пункт 4.2 изложить в новой редакции:</w:t>
      </w:r>
    </w:p>
    <w:p w:rsidR="00B355AA" w:rsidRPr="005C2D6F" w:rsidRDefault="00B355AA" w:rsidP="00B355AA">
      <w:pPr>
        <w:suppressAutoHyphens w:val="0"/>
        <w:spacing w:line="264" w:lineRule="auto"/>
        <w:ind w:left="360"/>
        <w:jc w:val="both"/>
        <w:rPr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«</w:t>
      </w:r>
      <w:proofErr w:type="gramStart"/>
      <w:r w:rsidRPr="00B355AA">
        <w:rPr>
          <w:sz w:val="28"/>
          <w:szCs w:val="28"/>
          <w:lang w:eastAsia="ru-RU"/>
        </w:rPr>
        <w:t>представлять</w:t>
      </w:r>
      <w:proofErr w:type="gramEnd"/>
      <w:r w:rsidRPr="00B355A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Министерство финансов Ростовской области, </w:t>
      </w:r>
      <w:r w:rsidRPr="00B355AA">
        <w:rPr>
          <w:sz w:val="28"/>
          <w:szCs w:val="28"/>
          <w:lang w:eastAsia="ru-RU"/>
        </w:rPr>
        <w:t>в Финансовый отдел Админист</w:t>
      </w:r>
      <w:r w:rsidR="00040D25">
        <w:rPr>
          <w:sz w:val="28"/>
          <w:szCs w:val="28"/>
          <w:lang w:eastAsia="ru-RU"/>
        </w:rPr>
        <w:t>рации Тацинского района ежеквартально</w:t>
      </w:r>
      <w:r w:rsidRPr="00B355AA">
        <w:rPr>
          <w:sz w:val="28"/>
          <w:szCs w:val="28"/>
          <w:lang w:eastAsia="ru-RU"/>
        </w:rPr>
        <w:t>, не позднее 10 рабочих дней по истечении отчетного периода, отчет об исполнении Плана мероприятий по росту доходного потенциала Ковылкинского сельского поселения, оптимизации расходов бюджета Ковылкинского сельского поселения и сокращению муниципального долга Ковылкинского сельского поселения на 2024-2026 годы по форме согласно приложению N 2.</w:t>
      </w:r>
      <w:r>
        <w:rPr>
          <w:sz w:val="28"/>
          <w:szCs w:val="28"/>
          <w:lang w:eastAsia="ru-RU"/>
        </w:rPr>
        <w:t>».</w:t>
      </w:r>
    </w:p>
    <w:p w:rsidR="00600D4F" w:rsidRPr="001E3670" w:rsidRDefault="00C15A08" w:rsidP="00600D4F">
      <w:pPr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64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 w:rsidRPr="001E3670">
        <w:rPr>
          <w:rFonts w:eastAsia="Calibri"/>
          <w:kern w:val="2"/>
          <w:sz w:val="28"/>
          <w:szCs w:val="28"/>
          <w:lang w:eastAsia="en-US"/>
        </w:rPr>
        <w:lastRenderedPageBreak/>
        <w:t>На</w:t>
      </w:r>
      <w:r w:rsidR="00106C91">
        <w:rPr>
          <w:rFonts w:eastAsia="Calibri"/>
          <w:kern w:val="2"/>
          <w:sz w:val="28"/>
          <w:szCs w:val="28"/>
          <w:lang w:eastAsia="en-US"/>
        </w:rPr>
        <w:t>стоящее постановление</w:t>
      </w:r>
      <w:r w:rsidRPr="001E367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00D4F" w:rsidRPr="001E3670">
        <w:rPr>
          <w:rFonts w:eastAsia="Calibri"/>
          <w:kern w:val="2"/>
          <w:sz w:val="28"/>
          <w:szCs w:val="28"/>
          <w:lang w:eastAsia="en-US"/>
        </w:rPr>
        <w:t>вступает в силу со дн</w:t>
      </w:r>
      <w:r w:rsidR="00106C91">
        <w:rPr>
          <w:rFonts w:eastAsia="Calibri"/>
          <w:kern w:val="2"/>
          <w:sz w:val="28"/>
          <w:szCs w:val="28"/>
          <w:lang w:eastAsia="en-US"/>
        </w:rPr>
        <w:t>я его официального обнародования</w:t>
      </w:r>
      <w:r w:rsidR="008D3D66">
        <w:rPr>
          <w:rFonts w:eastAsia="Calibri"/>
          <w:kern w:val="2"/>
          <w:sz w:val="28"/>
          <w:szCs w:val="28"/>
          <w:lang w:eastAsia="en-US"/>
        </w:rPr>
        <w:t xml:space="preserve"> и распространяется на правоотношения, возникшие с 01.01.2024</w:t>
      </w:r>
      <w:r w:rsidR="00600D4F" w:rsidRPr="001E3670">
        <w:rPr>
          <w:rFonts w:eastAsia="Calibri"/>
          <w:kern w:val="2"/>
          <w:sz w:val="28"/>
          <w:szCs w:val="28"/>
          <w:lang w:eastAsia="en-US"/>
        </w:rPr>
        <w:t>.</w:t>
      </w:r>
    </w:p>
    <w:p w:rsidR="00E96583" w:rsidRPr="00E96583" w:rsidRDefault="00600D4F" w:rsidP="00E96583">
      <w:pPr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64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 w:rsidRPr="001E3670">
        <w:rPr>
          <w:rFonts w:eastAsia="Calibri"/>
          <w:kern w:val="2"/>
          <w:sz w:val="28"/>
          <w:szCs w:val="28"/>
          <w:lang w:eastAsia="en-US"/>
        </w:rPr>
        <w:t xml:space="preserve">Контроль за исполнением </w:t>
      </w:r>
      <w:r w:rsidR="00656812">
        <w:rPr>
          <w:rFonts w:eastAsia="Calibri"/>
          <w:kern w:val="2"/>
          <w:sz w:val="28"/>
          <w:szCs w:val="28"/>
          <w:lang w:eastAsia="en-US"/>
        </w:rPr>
        <w:t>постановления оставляю за собой</w:t>
      </w:r>
      <w:r w:rsidRPr="001E3670">
        <w:rPr>
          <w:rFonts w:eastAsia="Calibri"/>
          <w:kern w:val="2"/>
          <w:sz w:val="28"/>
          <w:szCs w:val="28"/>
          <w:lang w:eastAsia="en-US"/>
        </w:rPr>
        <w:t xml:space="preserve">. </w:t>
      </w:r>
    </w:p>
    <w:p w:rsidR="00E96583" w:rsidRDefault="00E96583" w:rsidP="00E96583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656812" w:rsidRDefault="00656812" w:rsidP="00E96583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656812" w:rsidRDefault="00656812" w:rsidP="00E96583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656812" w:rsidRDefault="00656812" w:rsidP="00E96583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656812" w:rsidRPr="001E3670" w:rsidRDefault="00656812" w:rsidP="00E96583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E7AD0" w:rsidRPr="001E3670" w:rsidRDefault="00C15A08" w:rsidP="00600D4F">
      <w:pPr>
        <w:suppressAutoHyphens w:val="0"/>
        <w:rPr>
          <w:sz w:val="28"/>
          <w:szCs w:val="28"/>
          <w:lang w:eastAsia="ru-RU"/>
        </w:rPr>
      </w:pPr>
      <w:r w:rsidRPr="001E3670">
        <w:rPr>
          <w:sz w:val="28"/>
          <w:szCs w:val="28"/>
          <w:lang w:eastAsia="ru-RU"/>
        </w:rPr>
        <w:t>Глава</w:t>
      </w:r>
      <w:r w:rsidR="00600D4F" w:rsidRPr="001E3670">
        <w:rPr>
          <w:sz w:val="28"/>
          <w:szCs w:val="28"/>
          <w:lang w:eastAsia="ru-RU"/>
        </w:rPr>
        <w:t xml:space="preserve"> </w:t>
      </w:r>
      <w:r w:rsidR="00DB6C0F" w:rsidRPr="001E3670">
        <w:rPr>
          <w:sz w:val="28"/>
          <w:szCs w:val="28"/>
          <w:lang w:eastAsia="ru-RU"/>
        </w:rPr>
        <w:t>а</w:t>
      </w:r>
      <w:r w:rsidR="00600D4F" w:rsidRPr="001E3670">
        <w:rPr>
          <w:sz w:val="28"/>
          <w:szCs w:val="28"/>
          <w:lang w:eastAsia="ru-RU"/>
        </w:rPr>
        <w:t xml:space="preserve">дминистрации   </w:t>
      </w:r>
    </w:p>
    <w:p w:rsidR="00600D4F" w:rsidRDefault="00656812" w:rsidP="00600D4F">
      <w:pPr>
        <w:suppressAutoHyphens w:val="0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Ковылкинского сельского поселения</w:t>
      </w:r>
      <w:r w:rsidR="00600D4F" w:rsidRPr="001E3670">
        <w:rPr>
          <w:sz w:val="28"/>
          <w:szCs w:val="24"/>
          <w:lang w:eastAsia="ru-RU"/>
        </w:rPr>
        <w:t xml:space="preserve">                       </w:t>
      </w:r>
      <w:r w:rsidR="00EE7AD0" w:rsidRPr="001E3670">
        <w:rPr>
          <w:sz w:val="28"/>
          <w:szCs w:val="24"/>
          <w:lang w:eastAsia="ru-RU"/>
        </w:rPr>
        <w:t xml:space="preserve">       </w:t>
      </w:r>
      <w:r>
        <w:rPr>
          <w:sz w:val="28"/>
          <w:szCs w:val="24"/>
          <w:lang w:eastAsia="ru-RU"/>
        </w:rPr>
        <w:t xml:space="preserve">             Т.В. Лачугина</w:t>
      </w:r>
    </w:p>
    <w:p w:rsidR="00E96583" w:rsidRDefault="00E96583" w:rsidP="00600D4F">
      <w:pPr>
        <w:suppressAutoHyphens w:val="0"/>
        <w:rPr>
          <w:sz w:val="28"/>
          <w:szCs w:val="24"/>
          <w:lang w:eastAsia="ru-RU"/>
        </w:rPr>
      </w:pPr>
    </w:p>
    <w:p w:rsidR="00E96583" w:rsidRDefault="00E96583" w:rsidP="00600D4F">
      <w:pPr>
        <w:suppressAutoHyphens w:val="0"/>
        <w:rPr>
          <w:sz w:val="28"/>
          <w:szCs w:val="24"/>
          <w:lang w:eastAsia="ru-RU"/>
        </w:rPr>
      </w:pPr>
    </w:p>
    <w:p w:rsidR="00E96583" w:rsidRDefault="00E96583" w:rsidP="00600D4F">
      <w:pPr>
        <w:suppressAutoHyphens w:val="0"/>
        <w:rPr>
          <w:sz w:val="28"/>
          <w:szCs w:val="24"/>
          <w:lang w:eastAsia="ru-RU"/>
        </w:rPr>
      </w:pPr>
    </w:p>
    <w:p w:rsidR="00E96583" w:rsidRDefault="00E96583" w:rsidP="00600D4F">
      <w:pPr>
        <w:suppressAutoHyphens w:val="0"/>
        <w:rPr>
          <w:sz w:val="28"/>
          <w:szCs w:val="24"/>
          <w:lang w:eastAsia="ru-RU"/>
        </w:rPr>
      </w:pPr>
    </w:p>
    <w:p w:rsidR="00E96583" w:rsidRDefault="00E96583" w:rsidP="00600D4F">
      <w:pPr>
        <w:suppressAutoHyphens w:val="0"/>
        <w:rPr>
          <w:sz w:val="28"/>
          <w:szCs w:val="24"/>
          <w:lang w:eastAsia="ru-RU"/>
        </w:rPr>
      </w:pPr>
    </w:p>
    <w:p w:rsidR="00E96583" w:rsidRDefault="00E96583" w:rsidP="00600D4F">
      <w:pPr>
        <w:suppressAutoHyphens w:val="0"/>
        <w:rPr>
          <w:sz w:val="28"/>
          <w:szCs w:val="24"/>
          <w:lang w:eastAsia="ru-RU"/>
        </w:rPr>
      </w:pPr>
    </w:p>
    <w:p w:rsidR="00E96583" w:rsidRDefault="00E96583" w:rsidP="00600D4F">
      <w:pPr>
        <w:suppressAutoHyphens w:val="0"/>
        <w:rPr>
          <w:sz w:val="28"/>
          <w:szCs w:val="24"/>
          <w:lang w:eastAsia="ru-RU"/>
        </w:rPr>
      </w:pPr>
    </w:p>
    <w:p w:rsidR="00E96583" w:rsidRDefault="00E96583" w:rsidP="00600D4F">
      <w:pPr>
        <w:suppressAutoHyphens w:val="0"/>
        <w:rPr>
          <w:sz w:val="28"/>
          <w:szCs w:val="24"/>
          <w:lang w:eastAsia="ru-RU"/>
        </w:rPr>
      </w:pPr>
    </w:p>
    <w:p w:rsidR="00E96583" w:rsidRDefault="00E96583" w:rsidP="00600D4F">
      <w:pPr>
        <w:suppressAutoHyphens w:val="0"/>
        <w:rPr>
          <w:sz w:val="28"/>
          <w:szCs w:val="24"/>
          <w:lang w:eastAsia="ru-RU"/>
        </w:rPr>
      </w:pPr>
    </w:p>
    <w:p w:rsidR="00E96583" w:rsidRDefault="00E96583" w:rsidP="00600D4F">
      <w:pPr>
        <w:suppressAutoHyphens w:val="0"/>
        <w:rPr>
          <w:sz w:val="28"/>
          <w:szCs w:val="24"/>
          <w:lang w:eastAsia="ru-RU"/>
        </w:rPr>
      </w:pPr>
    </w:p>
    <w:p w:rsidR="00ED3B31" w:rsidRPr="001E3670" w:rsidRDefault="00600D4F" w:rsidP="0041571B">
      <w:pPr>
        <w:suppressAutoHyphens w:val="0"/>
        <w:rPr>
          <w:rFonts w:eastAsia="Calibri"/>
          <w:sz w:val="28"/>
          <w:szCs w:val="28"/>
          <w:lang w:eastAsia="en-US"/>
        </w:rPr>
      </w:pPr>
      <w:r w:rsidRPr="001E3670">
        <w:rPr>
          <w:sz w:val="28"/>
          <w:szCs w:val="28"/>
          <w:lang w:eastAsia="ru-RU"/>
        </w:rPr>
        <w:t xml:space="preserve">       </w:t>
      </w:r>
    </w:p>
    <w:p w:rsidR="003A4E24" w:rsidRPr="001E3670" w:rsidRDefault="003A4E24" w:rsidP="00602403">
      <w:pPr>
        <w:ind w:left="10773"/>
        <w:jc w:val="center"/>
        <w:rPr>
          <w:kern w:val="2"/>
          <w:sz w:val="28"/>
          <w:szCs w:val="28"/>
        </w:rPr>
      </w:pPr>
    </w:p>
    <w:p w:rsidR="003A4E24" w:rsidRPr="001E3670" w:rsidRDefault="003A4E24" w:rsidP="00282C8C">
      <w:pPr>
        <w:rPr>
          <w:kern w:val="2"/>
          <w:sz w:val="28"/>
          <w:szCs w:val="28"/>
        </w:rPr>
      </w:pPr>
    </w:p>
    <w:p w:rsidR="003A4E24" w:rsidRPr="001E3670" w:rsidRDefault="003A4E24" w:rsidP="00602403">
      <w:pPr>
        <w:ind w:left="10773"/>
        <w:jc w:val="center"/>
        <w:rPr>
          <w:kern w:val="2"/>
          <w:sz w:val="28"/>
          <w:szCs w:val="28"/>
        </w:rPr>
      </w:pPr>
    </w:p>
    <w:p w:rsidR="003A4E24" w:rsidRDefault="003A4E24" w:rsidP="00602403">
      <w:pPr>
        <w:ind w:left="10773"/>
        <w:jc w:val="center"/>
        <w:rPr>
          <w:kern w:val="2"/>
          <w:sz w:val="28"/>
          <w:szCs w:val="28"/>
        </w:rPr>
      </w:pPr>
    </w:p>
    <w:p w:rsidR="00282C8C" w:rsidRDefault="00282C8C" w:rsidP="00602403">
      <w:pPr>
        <w:ind w:left="10773"/>
        <w:jc w:val="center"/>
        <w:rPr>
          <w:kern w:val="2"/>
          <w:sz w:val="28"/>
          <w:szCs w:val="28"/>
        </w:rPr>
      </w:pPr>
    </w:p>
    <w:p w:rsidR="00282C8C" w:rsidRDefault="00282C8C" w:rsidP="00602403">
      <w:pPr>
        <w:ind w:left="10773"/>
        <w:jc w:val="center"/>
        <w:rPr>
          <w:kern w:val="2"/>
          <w:sz w:val="28"/>
          <w:szCs w:val="28"/>
        </w:rPr>
      </w:pPr>
    </w:p>
    <w:p w:rsidR="00282C8C" w:rsidRDefault="00282C8C" w:rsidP="00602403">
      <w:pPr>
        <w:ind w:left="10773"/>
        <w:jc w:val="center"/>
        <w:rPr>
          <w:kern w:val="2"/>
          <w:sz w:val="28"/>
          <w:szCs w:val="28"/>
        </w:rPr>
      </w:pPr>
    </w:p>
    <w:p w:rsidR="00282C8C" w:rsidRDefault="00282C8C" w:rsidP="00602403">
      <w:pPr>
        <w:ind w:left="10773"/>
        <w:jc w:val="center"/>
        <w:rPr>
          <w:kern w:val="2"/>
          <w:sz w:val="28"/>
          <w:szCs w:val="28"/>
        </w:rPr>
      </w:pPr>
    </w:p>
    <w:p w:rsidR="00282C8C" w:rsidRDefault="00282C8C" w:rsidP="00602403">
      <w:pPr>
        <w:ind w:left="10773"/>
        <w:jc w:val="center"/>
        <w:rPr>
          <w:kern w:val="2"/>
          <w:sz w:val="28"/>
          <w:szCs w:val="28"/>
        </w:rPr>
      </w:pPr>
    </w:p>
    <w:p w:rsidR="00282C8C" w:rsidRDefault="00282C8C" w:rsidP="00602403">
      <w:pPr>
        <w:ind w:left="10773"/>
        <w:jc w:val="center"/>
        <w:rPr>
          <w:kern w:val="2"/>
          <w:sz w:val="28"/>
          <w:szCs w:val="28"/>
        </w:rPr>
      </w:pPr>
    </w:p>
    <w:p w:rsidR="00282C8C" w:rsidRDefault="00282C8C" w:rsidP="00602403">
      <w:pPr>
        <w:ind w:left="10773"/>
        <w:jc w:val="center"/>
        <w:rPr>
          <w:kern w:val="2"/>
          <w:sz w:val="28"/>
          <w:szCs w:val="28"/>
        </w:rPr>
      </w:pPr>
    </w:p>
    <w:p w:rsidR="00282C8C" w:rsidRPr="001E3670" w:rsidRDefault="00282C8C" w:rsidP="00602403">
      <w:pPr>
        <w:ind w:left="10773"/>
        <w:jc w:val="center"/>
        <w:rPr>
          <w:kern w:val="2"/>
          <w:sz w:val="28"/>
          <w:szCs w:val="28"/>
        </w:rPr>
      </w:pPr>
    </w:p>
    <w:p w:rsidR="003A4E24" w:rsidRPr="001E3670" w:rsidRDefault="003A4E24" w:rsidP="00602403">
      <w:pPr>
        <w:ind w:left="10773"/>
        <w:jc w:val="center"/>
        <w:rPr>
          <w:kern w:val="2"/>
          <w:sz w:val="28"/>
          <w:szCs w:val="28"/>
        </w:rPr>
      </w:pPr>
    </w:p>
    <w:p w:rsidR="003A4E24" w:rsidRPr="001E3670" w:rsidRDefault="003A4E24" w:rsidP="00602403">
      <w:pPr>
        <w:ind w:left="10773"/>
        <w:jc w:val="center"/>
        <w:rPr>
          <w:kern w:val="2"/>
          <w:sz w:val="28"/>
          <w:szCs w:val="28"/>
        </w:rPr>
      </w:pPr>
    </w:p>
    <w:p w:rsidR="00282C8C" w:rsidRDefault="00282C8C" w:rsidP="00602403">
      <w:pPr>
        <w:ind w:left="10773"/>
        <w:jc w:val="center"/>
        <w:rPr>
          <w:kern w:val="2"/>
          <w:sz w:val="28"/>
          <w:szCs w:val="28"/>
        </w:rPr>
        <w:sectPr w:rsidR="00282C8C" w:rsidSect="00282C8C">
          <w:footerReference w:type="even" r:id="rId8"/>
          <w:footerReference w:type="default" r:id="rId9"/>
          <w:footnotePr>
            <w:pos w:val="beneathText"/>
          </w:footnotePr>
          <w:pgSz w:w="11905" w:h="16837"/>
          <w:pgMar w:top="1418" w:right="851" w:bottom="1134" w:left="1701" w:header="720" w:footer="720" w:gutter="0"/>
          <w:cols w:space="720"/>
          <w:docGrid w:linePitch="360"/>
        </w:sectPr>
      </w:pPr>
    </w:p>
    <w:p w:rsidR="003A4E24" w:rsidRPr="001E3670" w:rsidRDefault="00F9644B" w:rsidP="00602403">
      <w:pPr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793DC5">
        <w:rPr>
          <w:kern w:val="2"/>
          <w:sz w:val="28"/>
          <w:szCs w:val="28"/>
        </w:rPr>
        <w:t xml:space="preserve"> </w:t>
      </w:r>
      <w:proofErr w:type="gramStart"/>
      <w:r w:rsidR="00793DC5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 xml:space="preserve"> </w:t>
      </w:r>
      <w:r w:rsidR="00282C8C">
        <w:rPr>
          <w:kern w:val="2"/>
          <w:sz w:val="28"/>
          <w:szCs w:val="28"/>
        </w:rPr>
        <w:t xml:space="preserve"> к</w:t>
      </w:r>
      <w:proofErr w:type="gramEnd"/>
      <w:r w:rsidR="00282C8C">
        <w:rPr>
          <w:kern w:val="2"/>
          <w:sz w:val="28"/>
          <w:szCs w:val="28"/>
        </w:rPr>
        <w:t xml:space="preserve"> постановлению</w:t>
      </w:r>
    </w:p>
    <w:p w:rsidR="00DB6C0F" w:rsidRPr="001E3670" w:rsidRDefault="00B00D32" w:rsidP="00602403">
      <w:pPr>
        <w:ind w:left="10773"/>
        <w:jc w:val="center"/>
        <w:rPr>
          <w:kern w:val="2"/>
          <w:sz w:val="28"/>
          <w:szCs w:val="28"/>
        </w:rPr>
      </w:pPr>
      <w:r w:rsidRPr="001E3670">
        <w:rPr>
          <w:kern w:val="2"/>
          <w:sz w:val="28"/>
          <w:szCs w:val="28"/>
        </w:rPr>
        <w:t xml:space="preserve">Администрации </w:t>
      </w:r>
    </w:p>
    <w:p w:rsidR="00ED3B31" w:rsidRPr="001E3670" w:rsidRDefault="00282C8C" w:rsidP="000D750A">
      <w:pPr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Ковылкинского сельского поселения</w:t>
      </w:r>
      <w:r w:rsidR="00690C0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25</w:t>
      </w:r>
      <w:r>
        <w:rPr>
          <w:sz w:val="28"/>
          <w:szCs w:val="24"/>
          <w:lang w:eastAsia="ru-RU"/>
        </w:rPr>
        <w:t>.03.2024 № 31</w:t>
      </w:r>
    </w:p>
    <w:p w:rsidR="00D461BB" w:rsidRPr="00D461BB" w:rsidRDefault="00D461BB" w:rsidP="00D461BB">
      <w:pPr>
        <w:suppressAutoHyphens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D461BB">
        <w:rPr>
          <w:rFonts w:eastAsia="Calibri"/>
          <w:kern w:val="2"/>
          <w:sz w:val="28"/>
          <w:szCs w:val="28"/>
          <w:lang w:eastAsia="en-US"/>
        </w:rPr>
        <w:t>ПЛАН</w:t>
      </w:r>
    </w:p>
    <w:p w:rsidR="00D461BB" w:rsidRPr="00D461BB" w:rsidRDefault="00D461BB" w:rsidP="00D461BB">
      <w:pPr>
        <w:suppressAutoHyphens w:val="0"/>
        <w:jc w:val="center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D461BB">
        <w:rPr>
          <w:rFonts w:eastAsia="Calibri"/>
          <w:kern w:val="2"/>
          <w:sz w:val="28"/>
          <w:szCs w:val="28"/>
          <w:lang w:eastAsia="en-US"/>
        </w:rPr>
        <w:t>мероприятий</w:t>
      </w:r>
      <w:proofErr w:type="gramEnd"/>
      <w:r w:rsidRPr="00D461BB">
        <w:rPr>
          <w:rFonts w:eastAsia="Calibri"/>
          <w:kern w:val="2"/>
          <w:sz w:val="28"/>
          <w:szCs w:val="28"/>
          <w:lang w:eastAsia="en-US"/>
        </w:rPr>
        <w:t xml:space="preserve"> по росту доходного потенциала Ковылкинского сельского поселения, оптимизации </w:t>
      </w:r>
    </w:p>
    <w:p w:rsidR="00D461BB" w:rsidRPr="00D461BB" w:rsidRDefault="00D461BB" w:rsidP="00D461BB">
      <w:pPr>
        <w:suppressAutoHyphens w:val="0"/>
        <w:jc w:val="center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D461BB">
        <w:rPr>
          <w:rFonts w:eastAsia="Calibri"/>
          <w:kern w:val="2"/>
          <w:sz w:val="28"/>
          <w:szCs w:val="28"/>
          <w:lang w:eastAsia="en-US"/>
        </w:rPr>
        <w:t>расходов</w:t>
      </w:r>
      <w:proofErr w:type="gramEnd"/>
      <w:r w:rsidRPr="00D461BB">
        <w:rPr>
          <w:rFonts w:eastAsia="Calibri"/>
          <w:kern w:val="2"/>
          <w:sz w:val="28"/>
          <w:szCs w:val="28"/>
          <w:lang w:eastAsia="en-US"/>
        </w:rPr>
        <w:t xml:space="preserve"> бюджета Ковылкинского сельского поселения и сокращению муниципального долга Ковылкинского сельского поселения на 2024-2026 годы</w:t>
      </w:r>
    </w:p>
    <w:p w:rsidR="00D461BB" w:rsidRPr="00D461BB" w:rsidRDefault="00D461BB" w:rsidP="00D461BB">
      <w:pPr>
        <w:suppressAutoHyphens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461BB" w:rsidRPr="00D461BB" w:rsidRDefault="00D461BB" w:rsidP="00D461BB">
      <w:pPr>
        <w:suppressAutoHyphens w:val="0"/>
        <w:rPr>
          <w:sz w:val="2"/>
          <w:szCs w:val="2"/>
          <w:lang w:eastAsia="ru-RU"/>
        </w:rPr>
      </w:pPr>
    </w:p>
    <w:tbl>
      <w:tblPr>
        <w:tblW w:w="4438" w:type="pct"/>
        <w:tblInd w:w="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38"/>
        <w:gridCol w:w="3699"/>
        <w:gridCol w:w="1817"/>
        <w:gridCol w:w="1058"/>
        <w:gridCol w:w="15"/>
        <w:gridCol w:w="1803"/>
        <w:gridCol w:w="2099"/>
        <w:gridCol w:w="1541"/>
      </w:tblGrid>
      <w:tr w:rsidR="00D461BB" w:rsidRPr="00D461BB" w:rsidTr="003513C6">
        <w:trPr>
          <w:tblHeader/>
        </w:trPr>
        <w:tc>
          <w:tcPr>
            <w:tcW w:w="638" w:type="dxa"/>
            <w:vMerge w:val="restart"/>
            <w:shd w:val="clear" w:color="auto" w:fill="auto"/>
          </w:tcPr>
          <w:p w:rsidR="00D461BB" w:rsidRPr="00D461BB" w:rsidRDefault="00D461BB" w:rsidP="00D461BB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3699" w:type="dxa"/>
            <w:vMerge w:val="restart"/>
            <w:shd w:val="clear" w:color="auto" w:fill="auto"/>
          </w:tcPr>
          <w:p w:rsidR="00D461BB" w:rsidRPr="00D461BB" w:rsidRDefault="00D461BB" w:rsidP="00D461BB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Наименование  мероприятия</w:t>
            </w:r>
            <w:proofErr w:type="gramEnd"/>
          </w:p>
        </w:tc>
        <w:tc>
          <w:tcPr>
            <w:tcW w:w="1817" w:type="dxa"/>
            <w:vMerge w:val="restart"/>
            <w:shd w:val="clear" w:color="auto" w:fill="auto"/>
          </w:tcPr>
          <w:p w:rsidR="00D461BB" w:rsidRPr="00D461BB" w:rsidRDefault="00D461BB" w:rsidP="00D461BB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1073" w:type="dxa"/>
            <w:gridSpan w:val="2"/>
            <w:vMerge w:val="restart"/>
            <w:shd w:val="clear" w:color="auto" w:fill="auto"/>
          </w:tcPr>
          <w:p w:rsidR="00D461BB" w:rsidRPr="00D461BB" w:rsidRDefault="00D461BB" w:rsidP="00D461BB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5443" w:type="dxa"/>
            <w:gridSpan w:val="3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Финансовая оценка (бюджетный эффект), тыс. рублей*</w:t>
            </w:r>
          </w:p>
        </w:tc>
      </w:tr>
      <w:tr w:rsidR="00D461BB" w:rsidRPr="00D461BB" w:rsidTr="003513C6">
        <w:trPr>
          <w:tblHeader/>
        </w:trPr>
        <w:tc>
          <w:tcPr>
            <w:tcW w:w="638" w:type="dxa"/>
            <w:vMerge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699" w:type="dxa"/>
            <w:vMerge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17" w:type="dxa"/>
            <w:vMerge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073" w:type="dxa"/>
            <w:gridSpan w:val="2"/>
            <w:vMerge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099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1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2026</w:t>
            </w:r>
          </w:p>
        </w:tc>
      </w:tr>
      <w:tr w:rsidR="00D461BB" w:rsidRPr="00D461BB" w:rsidTr="003513C6">
        <w:trPr>
          <w:tblHeader/>
        </w:trPr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99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17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3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99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41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7</w:t>
            </w:r>
          </w:p>
        </w:tc>
      </w:tr>
      <w:tr w:rsidR="00D461BB" w:rsidRPr="00D461BB" w:rsidTr="003513C6">
        <w:tc>
          <w:tcPr>
            <w:tcW w:w="12670" w:type="dxa"/>
            <w:gridSpan w:val="8"/>
            <w:shd w:val="clear" w:color="auto" w:fill="auto"/>
          </w:tcPr>
          <w:p w:rsidR="00D461BB" w:rsidRPr="00D461BB" w:rsidRDefault="00D461BB" w:rsidP="00D461BB">
            <w:pPr>
              <w:suppressAutoHyphens w:val="0"/>
              <w:contextualSpacing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val="en-US" w:eastAsia="en-US"/>
              </w:rPr>
              <w:t>I</w:t>
            </w: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. Направления по росту доходов  консолидированного бюджета Ковылкинского сельского поселения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574" w:type="dxa"/>
            <w:gridSpan w:val="3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461BB">
              <w:rPr>
                <w:rFonts w:eastAsia="Calibri"/>
                <w:kern w:val="2"/>
                <w:sz w:val="24"/>
                <w:szCs w:val="24"/>
                <w:lang w:eastAsia="en-US"/>
              </w:rPr>
              <w:t>Всего по разделу 1</w:t>
            </w:r>
          </w:p>
        </w:tc>
        <w:tc>
          <w:tcPr>
            <w:tcW w:w="1818" w:type="dxa"/>
            <w:gridSpan w:val="2"/>
          </w:tcPr>
          <w:p w:rsidR="00D461BB" w:rsidRPr="00D461BB" w:rsidRDefault="003513C6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2099" w:type="dxa"/>
          </w:tcPr>
          <w:p w:rsidR="00D461BB" w:rsidRPr="00D461BB" w:rsidRDefault="003513C6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102,0</w:t>
            </w:r>
          </w:p>
        </w:tc>
        <w:tc>
          <w:tcPr>
            <w:tcW w:w="1541" w:type="dxa"/>
          </w:tcPr>
          <w:p w:rsidR="00D461BB" w:rsidRPr="00D461BB" w:rsidRDefault="003513C6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106,0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032" w:type="dxa"/>
            <w:gridSpan w:val="7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sz w:val="22"/>
                <w:szCs w:val="22"/>
              </w:rPr>
              <w:t>Создание условий для развития налоговой базы и стимулирования инвестиционной активности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699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Проведение мероприятий по информированию населения и потенциальных инвесторов в сети интернет о наличии инвестиционных площадок на территории поселения</w:t>
            </w:r>
          </w:p>
        </w:tc>
        <w:tc>
          <w:tcPr>
            <w:tcW w:w="1817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Администрация Ковылкинского сельского поселения</w:t>
            </w:r>
          </w:p>
          <w:p w:rsidR="00D461BB" w:rsidRPr="00D461BB" w:rsidRDefault="00D461BB" w:rsidP="00D461BB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073" w:type="dxa"/>
            <w:gridSpan w:val="2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ежегодно</w:t>
            </w:r>
            <w:proofErr w:type="gramEnd"/>
          </w:p>
        </w:tc>
        <w:tc>
          <w:tcPr>
            <w:tcW w:w="1803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99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41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032" w:type="dxa"/>
            <w:gridSpan w:val="7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kern w:val="2"/>
                <w:sz w:val="22"/>
                <w:szCs w:val="22"/>
              </w:rPr>
              <w:t>Мероприятия по расширению налогооблагаемой базы консолидированного бюджета Ковылкинского сельского поселения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3699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kern w:val="2"/>
                <w:sz w:val="22"/>
                <w:szCs w:val="22"/>
              </w:rPr>
              <w:t xml:space="preserve">Отмена неэффективных налоговых льгот (пониженных ставок </w:t>
            </w:r>
            <w:r w:rsidRPr="00D461BB">
              <w:rPr>
                <w:kern w:val="2"/>
                <w:sz w:val="22"/>
                <w:szCs w:val="22"/>
              </w:rPr>
              <w:br/>
              <w:t xml:space="preserve">по налогам), установленных нормативными правовыми актами органов местного самоуправления, </w:t>
            </w:r>
            <w:proofErr w:type="gramStart"/>
            <w:r w:rsidRPr="00D461BB">
              <w:rPr>
                <w:kern w:val="2"/>
                <w:sz w:val="22"/>
                <w:szCs w:val="22"/>
              </w:rPr>
              <w:t>в  случае</w:t>
            </w:r>
            <w:proofErr w:type="gramEnd"/>
            <w:r w:rsidRPr="00D461BB">
              <w:rPr>
                <w:kern w:val="2"/>
                <w:sz w:val="22"/>
                <w:szCs w:val="22"/>
              </w:rPr>
              <w:t xml:space="preserve"> признания их таковыми</w:t>
            </w:r>
          </w:p>
        </w:tc>
        <w:tc>
          <w:tcPr>
            <w:tcW w:w="1817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Ведущий специалист по земельным и имущественным отношениям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ежегодно</w:t>
            </w:r>
            <w:proofErr w:type="gramEnd"/>
          </w:p>
        </w:tc>
        <w:tc>
          <w:tcPr>
            <w:tcW w:w="1803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99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41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3699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Повышение эффективности использования имущества (в том числе земельных участков), находящегося в </w:t>
            </w: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муниципальной  </w:t>
            </w: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t>собственности</w:t>
            </w:r>
            <w:proofErr w:type="gramEnd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Ковылкинского сельского поселения </w:t>
            </w:r>
          </w:p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17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trike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t xml:space="preserve">Ведущий специалист по земельным и </w:t>
            </w: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t xml:space="preserve">имущественным отношениям 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t>ежегодно</w:t>
            </w:r>
            <w:proofErr w:type="gramEnd"/>
          </w:p>
        </w:tc>
        <w:tc>
          <w:tcPr>
            <w:tcW w:w="1803" w:type="dxa"/>
          </w:tcPr>
          <w:p w:rsidR="00D461BB" w:rsidRPr="00D461BB" w:rsidRDefault="00D461BB" w:rsidP="00D461BB">
            <w:pPr>
              <w:jc w:val="center"/>
            </w:pPr>
          </w:p>
        </w:tc>
        <w:tc>
          <w:tcPr>
            <w:tcW w:w="2099" w:type="dxa"/>
          </w:tcPr>
          <w:p w:rsidR="00D461BB" w:rsidRPr="00D461BB" w:rsidRDefault="00D461BB" w:rsidP="00D461BB">
            <w:pPr>
              <w:jc w:val="center"/>
            </w:pPr>
          </w:p>
        </w:tc>
        <w:tc>
          <w:tcPr>
            <w:tcW w:w="1541" w:type="dxa"/>
          </w:tcPr>
          <w:p w:rsidR="00D461BB" w:rsidRPr="00D461BB" w:rsidRDefault="00D461BB" w:rsidP="00D461BB">
            <w:pPr>
              <w:jc w:val="center"/>
            </w:pP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t>2.3</w:t>
            </w:r>
          </w:p>
        </w:tc>
        <w:tc>
          <w:tcPr>
            <w:tcW w:w="3699" w:type="dxa"/>
            <w:shd w:val="clear" w:color="auto" w:fill="auto"/>
          </w:tcPr>
          <w:p w:rsidR="00D461BB" w:rsidRPr="00D461BB" w:rsidRDefault="00D461BB" w:rsidP="00D461BB">
            <w:pPr>
              <w:jc w:val="both"/>
              <w:rPr>
                <w:bCs/>
                <w:sz w:val="22"/>
                <w:szCs w:val="22"/>
              </w:rPr>
            </w:pPr>
            <w:r w:rsidRPr="00D461BB">
              <w:rPr>
                <w:bCs/>
                <w:sz w:val="22"/>
                <w:szCs w:val="22"/>
              </w:rPr>
              <w:t>Актуализация налогооблагаемой базы, в том числе вовлечение в налоговый оборот объектов недвижимости, включая земельные участки, выявление правообладателей ранее учтенных объектов недвижимости</w:t>
            </w:r>
          </w:p>
        </w:tc>
        <w:tc>
          <w:tcPr>
            <w:tcW w:w="1817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Сектор экономики и финансов</w:t>
            </w:r>
            <w:r w:rsidRPr="00D461BB">
              <w:t xml:space="preserve"> </w:t>
            </w: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Ведущий специалист по земельным и имущественным отношениям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ежегодно</w:t>
            </w:r>
            <w:proofErr w:type="gramEnd"/>
          </w:p>
        </w:tc>
        <w:tc>
          <w:tcPr>
            <w:tcW w:w="1803" w:type="dxa"/>
          </w:tcPr>
          <w:p w:rsidR="00D461BB" w:rsidRPr="00D461BB" w:rsidRDefault="00D461BB" w:rsidP="00D461BB">
            <w:pPr>
              <w:jc w:val="center"/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99" w:type="dxa"/>
          </w:tcPr>
          <w:p w:rsidR="00D461BB" w:rsidRPr="00D461BB" w:rsidRDefault="00D461BB" w:rsidP="00D461BB">
            <w:pPr>
              <w:jc w:val="center"/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41" w:type="dxa"/>
          </w:tcPr>
          <w:p w:rsidR="00D461BB" w:rsidRPr="00D461BB" w:rsidRDefault="00D461BB" w:rsidP="00D461BB">
            <w:pPr>
              <w:jc w:val="center"/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3699" w:type="dxa"/>
            <w:shd w:val="clear" w:color="auto" w:fill="auto"/>
          </w:tcPr>
          <w:p w:rsidR="00D461BB" w:rsidRPr="00D461BB" w:rsidRDefault="00D461BB" w:rsidP="00D461BB">
            <w:pPr>
              <w:jc w:val="both"/>
              <w:rPr>
                <w:bCs/>
                <w:sz w:val="22"/>
                <w:szCs w:val="22"/>
              </w:rPr>
            </w:pPr>
            <w:r w:rsidRPr="00D461BB">
              <w:rPr>
                <w:bCs/>
                <w:sz w:val="22"/>
                <w:szCs w:val="22"/>
              </w:rPr>
              <w:t xml:space="preserve">Недопущение возникновения задолженности по арендным платежам за землю и муниципальное имущество </w:t>
            </w:r>
          </w:p>
        </w:tc>
        <w:tc>
          <w:tcPr>
            <w:tcW w:w="1817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Ведущий специалист по земельным и имущественным отношениям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ежегодно</w:t>
            </w:r>
            <w:proofErr w:type="gramEnd"/>
          </w:p>
        </w:tc>
        <w:tc>
          <w:tcPr>
            <w:tcW w:w="1803" w:type="dxa"/>
          </w:tcPr>
          <w:p w:rsidR="00D461BB" w:rsidRPr="00D461BB" w:rsidRDefault="00D461BB" w:rsidP="00D461BB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099" w:type="dxa"/>
          </w:tcPr>
          <w:p w:rsidR="00D461BB" w:rsidRPr="00D461BB" w:rsidRDefault="00D461BB" w:rsidP="00D461BB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</w:tcPr>
          <w:p w:rsidR="00D461BB" w:rsidRPr="00D461BB" w:rsidRDefault="00D461BB" w:rsidP="00D461BB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032" w:type="dxa"/>
            <w:gridSpan w:val="7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Повышение собираемости налогов и сокращение задолженности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3699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Снижение задолженности </w:t>
            </w: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по  налоговым</w:t>
            </w:r>
            <w:proofErr w:type="gramEnd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и неналоговым доходам бюджета за счет повышения эффективности работы Координационных советов </w:t>
            </w:r>
          </w:p>
        </w:tc>
        <w:tc>
          <w:tcPr>
            <w:tcW w:w="1817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Ведущий специалист по земельным и имущественным отношениям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ежегодно</w:t>
            </w:r>
            <w:proofErr w:type="gramEnd"/>
          </w:p>
        </w:tc>
        <w:tc>
          <w:tcPr>
            <w:tcW w:w="1803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2099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102,0</w:t>
            </w:r>
          </w:p>
        </w:tc>
        <w:tc>
          <w:tcPr>
            <w:tcW w:w="1541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106,0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3699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sz w:val="22"/>
                <w:szCs w:val="22"/>
                <w:lang w:eastAsia="en-US"/>
              </w:rPr>
              <w:t>Проведение мероприятий по увеличению доходов</w:t>
            </w:r>
            <w:r w:rsidRPr="00D461BB">
              <w:rPr>
                <w:bCs/>
                <w:sz w:val="22"/>
                <w:szCs w:val="22"/>
                <w:lang w:eastAsia="en-US"/>
              </w:rPr>
              <w:t xml:space="preserve"> консолидированного бюджета Ковылкинского сельского поселения </w:t>
            </w:r>
            <w:r w:rsidRPr="00D461BB">
              <w:rPr>
                <w:bCs/>
                <w:sz w:val="22"/>
                <w:szCs w:val="22"/>
                <w:lang w:eastAsia="en-US"/>
              </w:rPr>
              <w:br/>
              <w:t xml:space="preserve">и повышению эффективности налогового администрирования в рамках заключенного соглашения с налоговым органом, в том числе принятие комплекса мер </w:t>
            </w:r>
            <w:r w:rsidRPr="00D461BB">
              <w:rPr>
                <w:sz w:val="22"/>
                <w:szCs w:val="22"/>
              </w:rPr>
              <w:t xml:space="preserve">принудительного взыскания </w:t>
            </w:r>
            <w:r w:rsidRPr="00D461BB">
              <w:rPr>
                <w:sz w:val="22"/>
                <w:szCs w:val="22"/>
              </w:rPr>
              <w:lastRenderedPageBreak/>
              <w:t>задолженности в соответствии с Налоговым кодексом Российской Федерации</w:t>
            </w:r>
          </w:p>
          <w:p w:rsidR="00D461BB" w:rsidRPr="00D461BB" w:rsidRDefault="00D461BB" w:rsidP="00D461BB">
            <w:pPr>
              <w:tabs>
                <w:tab w:val="left" w:pos="1110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7" w:type="dxa"/>
            <w:shd w:val="clear" w:color="auto" w:fill="auto"/>
          </w:tcPr>
          <w:p w:rsidR="00D461BB" w:rsidRPr="00D461BB" w:rsidRDefault="00D461BB" w:rsidP="00D461BB">
            <w:pPr>
              <w:rPr>
                <w:sz w:val="22"/>
                <w:szCs w:val="22"/>
                <w:lang w:eastAsia="en-US"/>
              </w:rPr>
            </w:pPr>
            <w:r w:rsidRPr="00D461BB"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Сектор экономики и финансов, Ведущий специалист по земельным и имущественным отношениям </w:t>
            </w:r>
          </w:p>
          <w:p w:rsidR="00D461BB" w:rsidRPr="00D461BB" w:rsidRDefault="00D461BB" w:rsidP="00D461BB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073" w:type="dxa"/>
            <w:gridSpan w:val="2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ежегодно</w:t>
            </w:r>
            <w:proofErr w:type="gramEnd"/>
          </w:p>
        </w:tc>
        <w:tc>
          <w:tcPr>
            <w:tcW w:w="1803" w:type="dxa"/>
          </w:tcPr>
          <w:p w:rsidR="00D461BB" w:rsidRPr="00D461BB" w:rsidRDefault="00D461BB" w:rsidP="00D461BB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099" w:type="dxa"/>
          </w:tcPr>
          <w:p w:rsidR="00D461BB" w:rsidRPr="00D461BB" w:rsidRDefault="00D461BB" w:rsidP="00D461BB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</w:tcPr>
          <w:p w:rsidR="00D461BB" w:rsidRPr="00D461BB" w:rsidRDefault="00D461BB" w:rsidP="00D461BB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</w:tr>
      <w:tr w:rsidR="003513C6" w:rsidRPr="00D461BB" w:rsidTr="003513C6">
        <w:tc>
          <w:tcPr>
            <w:tcW w:w="638" w:type="dxa"/>
            <w:shd w:val="clear" w:color="auto" w:fill="auto"/>
          </w:tcPr>
          <w:p w:rsidR="003513C6" w:rsidRPr="00D461BB" w:rsidRDefault="003513C6" w:rsidP="002C2712">
            <w:pPr>
              <w:suppressAutoHyphens w:val="0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589" w:type="dxa"/>
            <w:gridSpan w:val="4"/>
            <w:shd w:val="clear" w:color="auto" w:fill="auto"/>
          </w:tcPr>
          <w:p w:rsidR="003513C6" w:rsidRPr="00D461BB" w:rsidRDefault="003513C6" w:rsidP="002C27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Итого по разделу </w:t>
            </w:r>
            <w:r w:rsidRPr="00D461BB">
              <w:rPr>
                <w:rFonts w:eastAsia="Calibri"/>
                <w:kern w:val="2"/>
                <w:sz w:val="22"/>
                <w:szCs w:val="22"/>
                <w:lang w:val="en-US" w:eastAsia="en-US"/>
              </w:rPr>
              <w:t>I</w:t>
            </w:r>
          </w:p>
          <w:p w:rsidR="003513C6" w:rsidRPr="00D461BB" w:rsidRDefault="003513C6" w:rsidP="002C27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3513C6" w:rsidRPr="00D461BB" w:rsidRDefault="003513C6" w:rsidP="002C27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</w:tcPr>
          <w:p w:rsidR="003513C6" w:rsidRPr="00D461BB" w:rsidRDefault="003513C6" w:rsidP="002C2712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2099" w:type="dxa"/>
          </w:tcPr>
          <w:p w:rsidR="003513C6" w:rsidRPr="00D461BB" w:rsidRDefault="003513C6" w:rsidP="002C2712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102,0</w:t>
            </w:r>
          </w:p>
        </w:tc>
        <w:tc>
          <w:tcPr>
            <w:tcW w:w="1541" w:type="dxa"/>
          </w:tcPr>
          <w:p w:rsidR="003513C6" w:rsidRPr="00D461BB" w:rsidRDefault="003513C6" w:rsidP="002C2712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106,0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2032" w:type="dxa"/>
            <w:gridSpan w:val="7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val="en-US" w:eastAsia="en-US"/>
              </w:rPr>
              <w:t>II</w:t>
            </w: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. Направления по оптимизации расходов бюджета Ковылкинского сельского поселения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032" w:type="dxa"/>
            <w:gridSpan w:val="7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sz w:val="22"/>
                <w:szCs w:val="22"/>
              </w:rPr>
              <w:t>Совершенствование системы закупок для муниципальных нужд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3699" w:type="dxa"/>
            <w:shd w:val="clear" w:color="auto" w:fill="auto"/>
          </w:tcPr>
          <w:p w:rsidR="00D461BB" w:rsidRPr="00D461BB" w:rsidRDefault="00D461BB" w:rsidP="00D461B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D461BB">
              <w:rPr>
                <w:kern w:val="2"/>
                <w:sz w:val="22"/>
                <w:szCs w:val="22"/>
                <w:lang w:eastAsia="ru-RU"/>
              </w:rPr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</w:tc>
        <w:tc>
          <w:tcPr>
            <w:tcW w:w="1817" w:type="dxa"/>
            <w:shd w:val="clear" w:color="auto" w:fill="auto"/>
          </w:tcPr>
          <w:p w:rsidR="00D461BB" w:rsidRPr="00D461BB" w:rsidRDefault="00D461BB" w:rsidP="00D461BB">
            <w:pPr>
              <w:rPr>
                <w:kern w:val="2"/>
                <w:sz w:val="22"/>
                <w:szCs w:val="22"/>
              </w:rPr>
            </w:pPr>
            <w:r w:rsidRPr="00D461BB">
              <w:rPr>
                <w:kern w:val="2"/>
                <w:sz w:val="22"/>
                <w:szCs w:val="22"/>
              </w:rPr>
              <w:t>Администрация Ковылкинского сельского поселения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ежегодно</w:t>
            </w:r>
            <w:proofErr w:type="gramEnd"/>
          </w:p>
        </w:tc>
        <w:tc>
          <w:tcPr>
            <w:tcW w:w="1803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99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41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3699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2"/>
                <w:szCs w:val="22"/>
                <w:highlight w:val="yellow"/>
                <w:lang w:eastAsia="en-US"/>
              </w:rPr>
            </w:pPr>
            <w:r w:rsidRPr="00D461BB">
              <w:rPr>
                <w:kern w:val="2"/>
                <w:sz w:val="22"/>
                <w:szCs w:val="22"/>
              </w:rPr>
              <w:t>Недопущение случаев авансирования капитальных расходов</w:t>
            </w:r>
          </w:p>
        </w:tc>
        <w:tc>
          <w:tcPr>
            <w:tcW w:w="1817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kern w:val="2"/>
                <w:sz w:val="22"/>
                <w:szCs w:val="22"/>
              </w:rPr>
              <w:t>Администрация Ковылкинского сельского поселения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ежегодно</w:t>
            </w:r>
            <w:proofErr w:type="gramEnd"/>
          </w:p>
        </w:tc>
        <w:tc>
          <w:tcPr>
            <w:tcW w:w="1803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  <w:proofErr w:type="gramEnd"/>
          </w:p>
        </w:tc>
        <w:tc>
          <w:tcPr>
            <w:tcW w:w="2099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  <w:proofErr w:type="gramEnd"/>
          </w:p>
        </w:tc>
        <w:tc>
          <w:tcPr>
            <w:tcW w:w="1541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  <w:proofErr w:type="gramEnd"/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032" w:type="dxa"/>
            <w:gridSpan w:val="7"/>
            <w:shd w:val="clear" w:color="auto" w:fill="auto"/>
          </w:tcPr>
          <w:p w:rsidR="00D461BB" w:rsidRPr="00D461BB" w:rsidRDefault="00D461BB" w:rsidP="00D461BB">
            <w:pPr>
              <w:pageBreakBefore/>
              <w:tabs>
                <w:tab w:val="left" w:pos="3281"/>
              </w:tabs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4"/>
                <w:lang w:eastAsia="en-US"/>
              </w:rPr>
              <w:t xml:space="preserve">Оптимизация расходов на финансовое обеспечение </w:t>
            </w:r>
            <w:proofErr w:type="gramStart"/>
            <w:r w:rsidRPr="00D461BB">
              <w:rPr>
                <w:rFonts w:eastAsia="Calibri"/>
                <w:kern w:val="2"/>
                <w:sz w:val="22"/>
                <w:szCs w:val="24"/>
                <w:lang w:eastAsia="en-US"/>
              </w:rPr>
              <w:t>функционирования  бюджетной</w:t>
            </w:r>
            <w:proofErr w:type="gramEnd"/>
            <w:r w:rsidRPr="00D461BB">
              <w:rPr>
                <w:rFonts w:eastAsia="Calibri"/>
                <w:kern w:val="2"/>
                <w:sz w:val="22"/>
                <w:szCs w:val="24"/>
                <w:lang w:eastAsia="en-US"/>
              </w:rPr>
              <w:t xml:space="preserve"> сети и субсидий юридическим лицам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3699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2"/>
                <w:szCs w:val="22"/>
              </w:rPr>
            </w:pPr>
            <w:r w:rsidRPr="00D461BB">
              <w:rPr>
                <w:kern w:val="2"/>
                <w:sz w:val="22"/>
                <w:szCs w:val="22"/>
              </w:rPr>
              <w:t xml:space="preserve">Приведение муниципальных нормативных правовых актов устанавливающих правила предоставления субсидий, в том числе грантов в форме субсидий, из бюджета Ковылкинского сельского поселения в соответствии с общими требованиями к нормативным правовым актам, регулирующим предоставление из местных </w:t>
            </w:r>
            <w:r w:rsidRPr="00D461BB">
              <w:rPr>
                <w:kern w:val="2"/>
                <w:sz w:val="22"/>
                <w:szCs w:val="22"/>
              </w:rPr>
              <w:lastRenderedPageBreak/>
              <w:t>бюджетов субсидий юридическим лицам, индивидуальным предпринимателям, а также физическим лицам – производителям товаров, работ и услу</w:t>
            </w:r>
            <w:r w:rsidR="00874277" w:rsidRPr="00874277">
              <w:rPr>
                <w:kern w:val="2"/>
                <w:sz w:val="22"/>
                <w:szCs w:val="22"/>
              </w:rPr>
              <w:t>г</w:t>
            </w:r>
          </w:p>
        </w:tc>
        <w:tc>
          <w:tcPr>
            <w:tcW w:w="1817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rPr>
                <w:kern w:val="2"/>
                <w:sz w:val="22"/>
                <w:szCs w:val="22"/>
              </w:rPr>
            </w:pPr>
            <w:r w:rsidRPr="00D461BB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874277">
              <w:rPr>
                <w:kern w:val="2"/>
                <w:sz w:val="22"/>
                <w:szCs w:val="22"/>
              </w:rPr>
              <w:t>Ковылкинского</w:t>
            </w:r>
            <w:r w:rsidRPr="00D461BB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ежегодно</w:t>
            </w:r>
            <w:proofErr w:type="gramEnd"/>
          </w:p>
        </w:tc>
        <w:tc>
          <w:tcPr>
            <w:tcW w:w="1803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  <w:proofErr w:type="gramEnd"/>
          </w:p>
        </w:tc>
        <w:tc>
          <w:tcPr>
            <w:tcW w:w="2099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  <w:proofErr w:type="gramEnd"/>
          </w:p>
        </w:tc>
        <w:tc>
          <w:tcPr>
            <w:tcW w:w="1541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  <w:proofErr w:type="gramEnd"/>
          </w:p>
        </w:tc>
      </w:tr>
      <w:tr w:rsidR="00F26B43" w:rsidRPr="00D461BB" w:rsidTr="002C2712">
        <w:tc>
          <w:tcPr>
            <w:tcW w:w="638" w:type="dxa"/>
            <w:shd w:val="clear" w:color="auto" w:fill="auto"/>
          </w:tcPr>
          <w:p w:rsidR="00F26B43" w:rsidRPr="00D461BB" w:rsidRDefault="00F26B43" w:rsidP="002C2712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t>5.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99" w:type="dxa"/>
            <w:shd w:val="clear" w:color="auto" w:fill="auto"/>
          </w:tcPr>
          <w:p w:rsidR="00F26B43" w:rsidRPr="00D461BB" w:rsidRDefault="00F26B43" w:rsidP="002C271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Анализ штатных расписаний муниципальных учреждений Ковылкинского сельского поселения, в том числе принятие мер по сокращению штатной численности</w:t>
            </w:r>
          </w:p>
        </w:tc>
        <w:tc>
          <w:tcPr>
            <w:tcW w:w="1817" w:type="dxa"/>
            <w:shd w:val="clear" w:color="auto" w:fill="auto"/>
          </w:tcPr>
          <w:p w:rsidR="00F26B43" w:rsidRPr="00D461BB" w:rsidRDefault="00F26B43" w:rsidP="002C2712">
            <w:pPr>
              <w:suppressAutoHyphens w:val="0"/>
              <w:rPr>
                <w:kern w:val="2"/>
                <w:sz w:val="22"/>
                <w:szCs w:val="22"/>
              </w:rPr>
            </w:pPr>
            <w:r w:rsidRPr="00D461BB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Ковылкинского</w:t>
            </w:r>
            <w:r w:rsidRPr="00D461BB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F26B43" w:rsidRPr="00D461BB" w:rsidRDefault="00F26B43" w:rsidP="002C2712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ежегодно</w:t>
            </w:r>
            <w:proofErr w:type="gramEnd"/>
          </w:p>
        </w:tc>
        <w:tc>
          <w:tcPr>
            <w:tcW w:w="1803" w:type="dxa"/>
          </w:tcPr>
          <w:p w:rsidR="00F26B43" w:rsidRPr="00D461BB" w:rsidRDefault="00F26B43" w:rsidP="002C2712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  <w:proofErr w:type="gramEnd"/>
          </w:p>
        </w:tc>
        <w:tc>
          <w:tcPr>
            <w:tcW w:w="2099" w:type="dxa"/>
          </w:tcPr>
          <w:p w:rsidR="00F26B43" w:rsidRPr="00D461BB" w:rsidRDefault="00F26B43" w:rsidP="002C2712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  <w:proofErr w:type="gramEnd"/>
          </w:p>
        </w:tc>
        <w:tc>
          <w:tcPr>
            <w:tcW w:w="1541" w:type="dxa"/>
          </w:tcPr>
          <w:p w:rsidR="00F26B43" w:rsidRPr="00D461BB" w:rsidRDefault="00F26B43" w:rsidP="002C2712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  <w:proofErr w:type="gramEnd"/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032" w:type="dxa"/>
            <w:gridSpan w:val="7"/>
            <w:shd w:val="clear" w:color="auto" w:fill="auto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sz w:val="22"/>
                <w:szCs w:val="22"/>
              </w:rPr>
              <w:t>Совершенствование межбюджетных отношений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3699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sz w:val="22"/>
                <w:szCs w:val="22"/>
              </w:rPr>
              <w:t xml:space="preserve">Заключение соглашений о мерах по социально-экономическому развитию и оздоровлению муниципальных финансов с министерством финансов Ростовской области </w:t>
            </w:r>
          </w:p>
        </w:tc>
        <w:tc>
          <w:tcPr>
            <w:tcW w:w="1817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Сектор экономики и финансов 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ежегодно</w:t>
            </w:r>
            <w:proofErr w:type="gramEnd"/>
          </w:p>
        </w:tc>
        <w:tc>
          <w:tcPr>
            <w:tcW w:w="1803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  <w:proofErr w:type="gramEnd"/>
          </w:p>
        </w:tc>
        <w:tc>
          <w:tcPr>
            <w:tcW w:w="2099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  <w:proofErr w:type="gramEnd"/>
          </w:p>
        </w:tc>
        <w:tc>
          <w:tcPr>
            <w:tcW w:w="1541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  <w:proofErr w:type="gramEnd"/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2032" w:type="dxa"/>
            <w:gridSpan w:val="7"/>
            <w:shd w:val="clear" w:color="auto" w:fill="auto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kern w:val="2"/>
                <w:sz w:val="22"/>
                <w:szCs w:val="22"/>
              </w:rPr>
              <w:t>Система внутреннего государственного финансового контроля, внутреннего финансового контроля и внутреннего финансового аудита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3699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61BB">
              <w:rPr>
                <w:sz w:val="22"/>
                <w:szCs w:val="22"/>
              </w:rPr>
              <w:t xml:space="preserve">Осуществление внутреннего муниципального финансового контроля </w:t>
            </w:r>
            <w:r w:rsidRPr="00D461BB">
              <w:rPr>
                <w:sz w:val="22"/>
                <w:szCs w:val="22"/>
              </w:rPr>
              <w:br/>
              <w:t xml:space="preserve">с целью своевременного выявления и пресечения нарушений в сфере </w:t>
            </w:r>
            <w:r w:rsidRPr="00D461BB">
              <w:rPr>
                <w:spacing w:val="-4"/>
                <w:sz w:val="22"/>
                <w:szCs w:val="22"/>
              </w:rPr>
              <w:t>бюджетного законодательства</w:t>
            </w:r>
            <w:r w:rsidRPr="00D461BB">
              <w:rPr>
                <w:sz w:val="22"/>
                <w:szCs w:val="22"/>
              </w:rPr>
              <w:t xml:space="preserve"> Российской Федерации и законодательства Российской Федерации о контрактной системе в сфере закупок </w:t>
            </w:r>
            <w:r w:rsidRPr="00D461BB">
              <w:rPr>
                <w:sz w:val="22"/>
                <w:szCs w:val="22"/>
              </w:rPr>
              <w:br/>
              <w:t xml:space="preserve">и недопущение и пресечение их в дальнейшем, а также возмещение </w:t>
            </w:r>
            <w:r w:rsidRPr="00D461BB">
              <w:rPr>
                <w:sz w:val="22"/>
                <w:szCs w:val="22"/>
              </w:rPr>
              <w:lastRenderedPageBreak/>
              <w:t>ущерба, причиненного бюджету, оплата административных штрафов</w:t>
            </w:r>
          </w:p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t>Финансовый отдел Администрации Т</w:t>
            </w:r>
            <w:r w:rsidR="00874277">
              <w:rPr>
                <w:rFonts w:eastAsia="Calibri"/>
                <w:kern w:val="2"/>
                <w:sz w:val="22"/>
                <w:szCs w:val="22"/>
                <w:lang w:eastAsia="en-US"/>
              </w:rPr>
              <w:t>ацинского района (соглашение № 6</w:t>
            </w: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/2018-К от 27.12.2018), с учетом дополнительных соглашений 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ежегодно</w:t>
            </w:r>
            <w:proofErr w:type="gramEnd"/>
          </w:p>
        </w:tc>
        <w:tc>
          <w:tcPr>
            <w:tcW w:w="1803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99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41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t>7.2</w:t>
            </w:r>
          </w:p>
        </w:tc>
        <w:tc>
          <w:tcPr>
            <w:tcW w:w="3699" w:type="dxa"/>
          </w:tcPr>
          <w:p w:rsidR="00D461BB" w:rsidRPr="00D461BB" w:rsidRDefault="00D461BB" w:rsidP="00D461BB">
            <w:pPr>
              <w:autoSpaceDE w:val="0"/>
              <w:autoSpaceDN w:val="0"/>
              <w:adjustRightInd w:val="0"/>
              <w:rPr>
                <w:color w:val="FF0000"/>
                <w:kern w:val="2"/>
                <w:sz w:val="22"/>
                <w:szCs w:val="22"/>
              </w:rPr>
            </w:pPr>
            <w:r w:rsidRPr="00D461BB">
              <w:rPr>
                <w:sz w:val="22"/>
                <w:szCs w:val="22"/>
              </w:rPr>
              <w:t xml:space="preserve">Повышение качества организации и осуществления главными распорядителями средств бюджета внутреннего финансового контроля и внутреннего финансового аудита с целью повышения экономности </w:t>
            </w:r>
            <w:r w:rsidRPr="00D461BB">
              <w:rPr>
                <w:sz w:val="22"/>
                <w:szCs w:val="22"/>
              </w:rPr>
              <w:br/>
              <w:t>и результативности использования бюджетных средств</w:t>
            </w:r>
          </w:p>
        </w:tc>
        <w:tc>
          <w:tcPr>
            <w:tcW w:w="1817" w:type="dxa"/>
            <w:shd w:val="clear" w:color="auto" w:fill="auto"/>
          </w:tcPr>
          <w:p w:rsidR="00D461BB" w:rsidRPr="00D461BB" w:rsidRDefault="00874277" w:rsidP="00D461BB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Глава Администрации Ковылкинского</w:t>
            </w:r>
            <w:r w:rsidR="00D461BB"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с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ельского поселения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ежегодно</w:t>
            </w:r>
            <w:proofErr w:type="gramEnd"/>
          </w:p>
        </w:tc>
        <w:tc>
          <w:tcPr>
            <w:tcW w:w="1803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99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41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7.3</w:t>
            </w:r>
          </w:p>
        </w:tc>
        <w:tc>
          <w:tcPr>
            <w:tcW w:w="3699" w:type="dxa"/>
          </w:tcPr>
          <w:p w:rsidR="00D461BB" w:rsidRPr="00D461BB" w:rsidRDefault="00D461BB" w:rsidP="00D461BB">
            <w:pPr>
              <w:autoSpaceDE w:val="0"/>
              <w:autoSpaceDN w:val="0"/>
              <w:adjustRightInd w:val="0"/>
              <w:rPr>
                <w:color w:val="FF0000"/>
                <w:kern w:val="2"/>
                <w:sz w:val="22"/>
                <w:szCs w:val="22"/>
              </w:rPr>
            </w:pPr>
            <w:r w:rsidRPr="00D461BB">
              <w:rPr>
                <w:sz w:val="22"/>
                <w:szCs w:val="22"/>
              </w:rPr>
              <w:t xml:space="preserve">Осуществление главными распорядителями средств бюджета внутреннего финансового контроля </w:t>
            </w:r>
          </w:p>
        </w:tc>
        <w:tc>
          <w:tcPr>
            <w:tcW w:w="1817" w:type="dxa"/>
            <w:shd w:val="clear" w:color="auto" w:fill="auto"/>
          </w:tcPr>
          <w:p w:rsidR="00D461BB" w:rsidRPr="00D461BB" w:rsidRDefault="00874277" w:rsidP="00874277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Глава Администрации Ковылкинского</w:t>
            </w:r>
            <w:r w:rsidR="00D461BB"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ежегодно</w:t>
            </w:r>
            <w:proofErr w:type="gramEnd"/>
          </w:p>
        </w:tc>
        <w:tc>
          <w:tcPr>
            <w:tcW w:w="1803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99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41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7.4</w:t>
            </w:r>
          </w:p>
        </w:tc>
        <w:tc>
          <w:tcPr>
            <w:tcW w:w="3699" w:type="dxa"/>
          </w:tcPr>
          <w:p w:rsidR="00D461BB" w:rsidRPr="00D461BB" w:rsidRDefault="00D461BB" w:rsidP="00D461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61BB">
              <w:rPr>
                <w:sz w:val="22"/>
                <w:szCs w:val="22"/>
              </w:rPr>
              <w:t>Осуществление главными распорядителями средств бюдже</w:t>
            </w:r>
            <w:r w:rsidR="00874277" w:rsidRPr="00874277">
              <w:rPr>
                <w:sz w:val="22"/>
                <w:szCs w:val="22"/>
              </w:rPr>
              <w:t>та внутреннего финансового аудит</w:t>
            </w:r>
            <w:r w:rsidRPr="00D461BB">
              <w:rPr>
                <w:sz w:val="22"/>
                <w:szCs w:val="22"/>
              </w:rPr>
              <w:t>а</w:t>
            </w:r>
          </w:p>
          <w:p w:rsidR="00D461BB" w:rsidRPr="00D461BB" w:rsidRDefault="00D461BB" w:rsidP="00D461BB">
            <w:pPr>
              <w:autoSpaceDE w:val="0"/>
              <w:autoSpaceDN w:val="0"/>
              <w:adjustRightInd w:val="0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:rsidR="00D461BB" w:rsidRPr="00D461BB" w:rsidRDefault="00D461BB" w:rsidP="00874277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Глав</w:t>
            </w:r>
            <w:r w:rsidR="00874277">
              <w:rPr>
                <w:rFonts w:eastAsia="Calibri"/>
                <w:kern w:val="2"/>
                <w:sz w:val="22"/>
                <w:szCs w:val="22"/>
                <w:lang w:eastAsia="en-US"/>
              </w:rPr>
              <w:t>а Администрации Ковылкинского</w:t>
            </w: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D461BB" w:rsidRPr="00D461BB" w:rsidRDefault="00874277" w:rsidP="00874277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е</w:t>
            </w:r>
            <w:r w:rsidR="00D461BB"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жегодно</w:t>
            </w:r>
            <w:proofErr w:type="gramEnd"/>
          </w:p>
        </w:tc>
        <w:tc>
          <w:tcPr>
            <w:tcW w:w="1803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099" w:type="dxa"/>
          </w:tcPr>
          <w:p w:rsidR="00D461BB" w:rsidRPr="00D461BB" w:rsidRDefault="00D461BB" w:rsidP="00D461BB">
            <w:pPr>
              <w:pageBreakBefore/>
              <w:suppressAutoHyphens w:val="0"/>
              <w:ind w:left="119" w:hanging="119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589" w:type="dxa"/>
            <w:gridSpan w:val="4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Итого по разделу </w:t>
            </w:r>
            <w:r w:rsidRPr="00D461BB">
              <w:rPr>
                <w:rFonts w:eastAsia="Calibri"/>
                <w:kern w:val="2"/>
                <w:sz w:val="22"/>
                <w:szCs w:val="22"/>
                <w:lang w:val="en-US" w:eastAsia="en-US"/>
              </w:rPr>
              <w:t>II</w:t>
            </w:r>
          </w:p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99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1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</w:tr>
      <w:tr w:rsidR="00D461BB" w:rsidRPr="00D461BB" w:rsidTr="003513C6">
        <w:tc>
          <w:tcPr>
            <w:tcW w:w="12670" w:type="dxa"/>
            <w:gridSpan w:val="8"/>
            <w:shd w:val="clear" w:color="auto" w:fill="auto"/>
          </w:tcPr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val="en-US" w:eastAsia="en-US"/>
              </w:rPr>
              <w:t>III</w:t>
            </w: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. Направления по сокращению муниципального долга </w:t>
            </w:r>
            <w:r w:rsidR="003513C6">
              <w:rPr>
                <w:rFonts w:eastAsia="Calibri"/>
                <w:kern w:val="2"/>
                <w:sz w:val="22"/>
                <w:szCs w:val="22"/>
                <w:lang w:eastAsia="en-US"/>
              </w:rPr>
              <w:t>Ковылкинского</w:t>
            </w: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699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Сохранение отсутствия муниципального долга. Вовлечение нецелевых остатков средств бюджета поселения отчетного года на исполнение расходных обязательств.</w:t>
            </w:r>
          </w:p>
        </w:tc>
        <w:tc>
          <w:tcPr>
            <w:tcW w:w="1817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Сектор экономики и финансов 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ежегодно</w:t>
            </w:r>
            <w:proofErr w:type="gramEnd"/>
          </w:p>
        </w:tc>
        <w:tc>
          <w:tcPr>
            <w:tcW w:w="1803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99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41" w:type="dxa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rFonts w:eastAsia="Calibri"/>
                <w:kern w:val="2"/>
                <w:sz w:val="22"/>
                <w:szCs w:val="22"/>
                <w:lang w:eastAsia="en-US"/>
              </w:rPr>
              <w:t>**</w:t>
            </w:r>
          </w:p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</w:tr>
      <w:tr w:rsidR="00D461BB" w:rsidRPr="00D461BB" w:rsidTr="003513C6">
        <w:tc>
          <w:tcPr>
            <w:tcW w:w="638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699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461BB">
              <w:rPr>
                <w:kern w:val="2"/>
                <w:sz w:val="22"/>
                <w:szCs w:val="22"/>
              </w:rPr>
              <w:t xml:space="preserve">Итого по Плану без учета пункта 1.1 раздела </w:t>
            </w:r>
            <w:r w:rsidRPr="00D461BB">
              <w:rPr>
                <w:kern w:val="2"/>
                <w:sz w:val="22"/>
                <w:szCs w:val="22"/>
                <w:lang w:val="en-US"/>
              </w:rPr>
              <w:t>III</w:t>
            </w:r>
          </w:p>
        </w:tc>
        <w:tc>
          <w:tcPr>
            <w:tcW w:w="1817" w:type="dxa"/>
            <w:shd w:val="clear" w:color="auto" w:fill="auto"/>
          </w:tcPr>
          <w:p w:rsidR="00D461BB" w:rsidRPr="00D461BB" w:rsidRDefault="00D461BB" w:rsidP="00D461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073" w:type="dxa"/>
            <w:gridSpan w:val="2"/>
            <w:shd w:val="clear" w:color="auto" w:fill="auto"/>
          </w:tcPr>
          <w:p w:rsidR="00D461BB" w:rsidRPr="00D461BB" w:rsidRDefault="00D461BB" w:rsidP="00D461BB">
            <w:pPr>
              <w:suppressAutoHyphens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</w:tcPr>
          <w:p w:rsidR="00D461BB" w:rsidRPr="00D461BB" w:rsidRDefault="00D461BB" w:rsidP="00D461BB">
            <w:pPr>
              <w:suppressAutoHyphens w:val="0"/>
              <w:contextualSpacing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099" w:type="dxa"/>
          </w:tcPr>
          <w:p w:rsidR="00D461BB" w:rsidRPr="00D461BB" w:rsidRDefault="00D461BB" w:rsidP="00D461BB">
            <w:pPr>
              <w:suppressAutoHyphens w:val="0"/>
              <w:contextualSpacing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</w:tcPr>
          <w:p w:rsidR="00D461BB" w:rsidRPr="00D461BB" w:rsidRDefault="00D461BB" w:rsidP="00D461BB">
            <w:pPr>
              <w:suppressAutoHyphens w:val="0"/>
              <w:contextualSpacing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</w:tr>
    </w:tbl>
    <w:p w:rsidR="00D461BB" w:rsidRPr="00D461BB" w:rsidRDefault="00D461BB" w:rsidP="00D461B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461BB" w:rsidRPr="00D461BB" w:rsidRDefault="00D461BB" w:rsidP="00D461B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461BB" w:rsidRPr="00D461BB" w:rsidRDefault="00D461BB" w:rsidP="00D461B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D461BB">
        <w:rPr>
          <w:rFonts w:eastAsia="Calibri"/>
          <w:kern w:val="2"/>
          <w:sz w:val="28"/>
          <w:szCs w:val="28"/>
          <w:lang w:eastAsia="en-US"/>
        </w:rPr>
        <w:t>Х – данные ячейки не заполняются.</w:t>
      </w:r>
    </w:p>
    <w:p w:rsidR="00D461BB" w:rsidRPr="00D461BB" w:rsidRDefault="00D461BB" w:rsidP="00D461BB">
      <w:pPr>
        <w:suppressAutoHyphens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461BB" w:rsidRPr="00D461BB" w:rsidRDefault="00D461BB" w:rsidP="00D461BB">
      <w:pPr>
        <w:suppressAutoHyphens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61BB">
        <w:rPr>
          <w:rFonts w:eastAsia="Calibri"/>
          <w:kern w:val="2"/>
          <w:sz w:val="24"/>
          <w:szCs w:val="24"/>
          <w:lang w:eastAsia="en-US"/>
        </w:rPr>
        <w:t xml:space="preserve">* Финансовая оценка (бюджетный эффект) рассчитывается </w:t>
      </w:r>
    </w:p>
    <w:p w:rsidR="00D461BB" w:rsidRPr="00D461BB" w:rsidRDefault="00D461BB" w:rsidP="00D461BB">
      <w:pPr>
        <w:suppressAutoHyphens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proofErr w:type="gramStart"/>
      <w:r w:rsidRPr="00D461BB">
        <w:rPr>
          <w:rFonts w:eastAsia="Calibri"/>
          <w:kern w:val="2"/>
          <w:sz w:val="24"/>
          <w:szCs w:val="24"/>
          <w:lang w:eastAsia="en-US"/>
        </w:rPr>
        <w:t>по</w:t>
      </w:r>
      <w:proofErr w:type="gramEnd"/>
      <w:r w:rsidRPr="00D461BB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D461BB">
        <w:rPr>
          <w:rFonts w:eastAsia="Calibri"/>
          <w:kern w:val="2"/>
          <w:sz w:val="24"/>
          <w:szCs w:val="24"/>
          <w:lang w:val="en-US" w:eastAsia="en-US"/>
        </w:rPr>
        <w:t>I</w:t>
      </w:r>
      <w:r w:rsidRPr="00D461BB"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планируемое увеличение поступлений в бюджет </w:t>
      </w:r>
      <w:r w:rsidR="003513C6">
        <w:rPr>
          <w:rFonts w:eastAsia="Calibri"/>
          <w:kern w:val="2"/>
          <w:sz w:val="24"/>
          <w:szCs w:val="24"/>
          <w:lang w:eastAsia="en-US"/>
        </w:rPr>
        <w:t>Ковылкинского</w:t>
      </w:r>
      <w:r w:rsidRPr="00D461BB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 в соответствующем году по итогам проведения мероприятия;</w:t>
      </w:r>
    </w:p>
    <w:p w:rsidR="00D461BB" w:rsidRPr="00D461BB" w:rsidRDefault="00D461BB" w:rsidP="00D461BB">
      <w:pPr>
        <w:suppressAutoHyphens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proofErr w:type="gramStart"/>
      <w:r w:rsidRPr="00D461BB">
        <w:rPr>
          <w:rFonts w:eastAsia="Calibri"/>
          <w:kern w:val="2"/>
          <w:sz w:val="24"/>
          <w:szCs w:val="24"/>
          <w:lang w:eastAsia="en-US"/>
        </w:rPr>
        <w:t>по</w:t>
      </w:r>
      <w:proofErr w:type="gramEnd"/>
      <w:r w:rsidRPr="00D461BB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D461BB">
        <w:rPr>
          <w:rFonts w:eastAsia="Calibri"/>
          <w:kern w:val="2"/>
          <w:sz w:val="24"/>
          <w:szCs w:val="24"/>
          <w:lang w:val="en-US" w:eastAsia="en-US"/>
        </w:rPr>
        <w:t>II</w:t>
      </w:r>
      <w:r w:rsidRPr="00D461BB"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планируемая оптимизация расходов о бюджета в соответствующем году по итогам проведения мероприятия; </w:t>
      </w:r>
    </w:p>
    <w:p w:rsidR="00D461BB" w:rsidRPr="00D461BB" w:rsidRDefault="00D461BB" w:rsidP="00D461BB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proofErr w:type="gramStart"/>
      <w:r w:rsidRPr="00D461BB">
        <w:rPr>
          <w:rFonts w:eastAsia="Calibri"/>
          <w:kern w:val="2"/>
          <w:sz w:val="24"/>
          <w:szCs w:val="24"/>
          <w:lang w:eastAsia="en-US"/>
        </w:rPr>
        <w:t>по</w:t>
      </w:r>
      <w:proofErr w:type="gramEnd"/>
      <w:r w:rsidRPr="00D461BB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D461BB">
        <w:rPr>
          <w:rFonts w:eastAsia="Calibri"/>
          <w:kern w:val="2"/>
          <w:sz w:val="24"/>
          <w:szCs w:val="24"/>
          <w:lang w:val="en-US" w:eastAsia="en-US"/>
        </w:rPr>
        <w:t>III</w:t>
      </w:r>
      <w:r w:rsidRPr="00D461BB"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планируемая оптимизация средств  бюджета в соответствующем году по итогам проведения мероприятия. </w:t>
      </w:r>
    </w:p>
    <w:p w:rsidR="00D461BB" w:rsidRPr="00D461BB" w:rsidRDefault="00D461BB" w:rsidP="00D461BB">
      <w:pPr>
        <w:ind w:firstLine="709"/>
        <w:jc w:val="both"/>
        <w:rPr>
          <w:rFonts w:eastAsia="Calibri"/>
          <w:kern w:val="2"/>
          <w:sz w:val="24"/>
          <w:szCs w:val="24"/>
        </w:rPr>
      </w:pPr>
      <w:r w:rsidRPr="00D461BB">
        <w:rPr>
          <w:rFonts w:eastAsia="Calibri"/>
          <w:kern w:val="2"/>
          <w:sz w:val="24"/>
          <w:szCs w:val="24"/>
        </w:rPr>
        <w:t xml:space="preserve">** 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 </w:t>
      </w:r>
    </w:p>
    <w:p w:rsidR="00D461BB" w:rsidRPr="00D461BB" w:rsidRDefault="00D461BB" w:rsidP="00D461BB">
      <w:pPr>
        <w:suppressAutoHyphens w:val="0"/>
        <w:rPr>
          <w:rFonts w:eastAsia="Calibri"/>
          <w:kern w:val="2"/>
          <w:sz w:val="24"/>
          <w:szCs w:val="24"/>
          <w:lang w:eastAsia="en-US"/>
        </w:rPr>
      </w:pPr>
    </w:p>
    <w:p w:rsidR="00E52A3A" w:rsidRPr="001E3670" w:rsidRDefault="00E52A3A" w:rsidP="00E52A3A">
      <w:pPr>
        <w:suppressAutoHyphens w:val="0"/>
        <w:rPr>
          <w:rFonts w:eastAsia="Calibri"/>
          <w:kern w:val="2"/>
          <w:sz w:val="24"/>
          <w:szCs w:val="24"/>
          <w:lang w:eastAsia="en-US"/>
        </w:rPr>
      </w:pPr>
    </w:p>
    <w:p w:rsidR="00E52A3A" w:rsidRDefault="00E52A3A" w:rsidP="00E52A3A">
      <w:pPr>
        <w:suppressAutoHyphens w:val="0"/>
        <w:rPr>
          <w:rFonts w:eastAsia="Calibri"/>
          <w:kern w:val="2"/>
          <w:lang w:eastAsia="en-US"/>
        </w:rPr>
      </w:pPr>
    </w:p>
    <w:p w:rsidR="002054F3" w:rsidRDefault="002054F3" w:rsidP="00E52A3A">
      <w:pPr>
        <w:suppressAutoHyphens w:val="0"/>
        <w:rPr>
          <w:rFonts w:eastAsia="Calibri"/>
          <w:kern w:val="2"/>
          <w:lang w:eastAsia="en-US"/>
        </w:rPr>
      </w:pPr>
    </w:p>
    <w:p w:rsidR="002054F3" w:rsidRDefault="002054F3" w:rsidP="00E52A3A">
      <w:pPr>
        <w:suppressAutoHyphens w:val="0"/>
        <w:rPr>
          <w:rFonts w:eastAsia="Calibri"/>
          <w:kern w:val="2"/>
          <w:lang w:eastAsia="en-US"/>
        </w:rPr>
      </w:pPr>
    </w:p>
    <w:p w:rsidR="002054F3" w:rsidRDefault="002054F3" w:rsidP="00E52A3A">
      <w:pPr>
        <w:suppressAutoHyphens w:val="0"/>
        <w:rPr>
          <w:rFonts w:eastAsia="Calibri"/>
          <w:kern w:val="2"/>
          <w:lang w:eastAsia="en-US"/>
        </w:rPr>
      </w:pPr>
    </w:p>
    <w:p w:rsidR="002054F3" w:rsidRDefault="002054F3" w:rsidP="00E52A3A">
      <w:pPr>
        <w:suppressAutoHyphens w:val="0"/>
        <w:rPr>
          <w:rFonts w:eastAsia="Calibri"/>
          <w:kern w:val="2"/>
          <w:lang w:eastAsia="en-US"/>
        </w:rPr>
      </w:pPr>
    </w:p>
    <w:p w:rsidR="002054F3" w:rsidRDefault="002054F3" w:rsidP="00E52A3A">
      <w:pPr>
        <w:suppressAutoHyphens w:val="0"/>
        <w:rPr>
          <w:rFonts w:eastAsia="Calibri"/>
          <w:kern w:val="2"/>
          <w:lang w:eastAsia="en-US"/>
        </w:rPr>
      </w:pPr>
    </w:p>
    <w:p w:rsidR="002054F3" w:rsidRDefault="002054F3" w:rsidP="00E52A3A">
      <w:pPr>
        <w:suppressAutoHyphens w:val="0"/>
        <w:rPr>
          <w:rFonts w:eastAsia="Calibri"/>
          <w:kern w:val="2"/>
          <w:lang w:eastAsia="en-US"/>
        </w:rPr>
      </w:pPr>
    </w:p>
    <w:p w:rsidR="002054F3" w:rsidRPr="001E3670" w:rsidRDefault="002054F3" w:rsidP="00E52A3A">
      <w:pPr>
        <w:suppressAutoHyphens w:val="0"/>
        <w:rPr>
          <w:rFonts w:eastAsia="Calibri"/>
          <w:kern w:val="2"/>
          <w:lang w:eastAsia="en-US"/>
        </w:rPr>
      </w:pPr>
    </w:p>
    <w:p w:rsidR="002054F3" w:rsidRPr="002054F3" w:rsidRDefault="002054F3" w:rsidP="002054F3">
      <w:pPr>
        <w:pageBreakBefore/>
        <w:tabs>
          <w:tab w:val="left" w:pos="142"/>
          <w:tab w:val="left" w:pos="284"/>
          <w:tab w:val="left" w:pos="426"/>
          <w:tab w:val="left" w:pos="2552"/>
        </w:tabs>
        <w:suppressAutoHyphens w:val="0"/>
        <w:rPr>
          <w:kern w:val="2"/>
          <w:sz w:val="28"/>
          <w:szCs w:val="28"/>
          <w:lang w:eastAsia="ru-RU"/>
        </w:rPr>
      </w:pPr>
      <w:r w:rsidRPr="002054F3">
        <w:rPr>
          <w:kern w:val="2"/>
          <w:sz w:val="28"/>
          <w:szCs w:val="28"/>
          <w:lang w:eastAsia="ru-RU"/>
        </w:rPr>
        <w:lastRenderedPageBreak/>
        <w:t xml:space="preserve">   </w:t>
      </w:r>
      <w:r>
        <w:rPr>
          <w:kern w:val="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2054F3">
        <w:rPr>
          <w:kern w:val="2"/>
          <w:sz w:val="28"/>
          <w:szCs w:val="28"/>
          <w:lang w:eastAsia="ru-RU"/>
        </w:rPr>
        <w:t xml:space="preserve">   Приложение №2</w:t>
      </w:r>
    </w:p>
    <w:p w:rsidR="002054F3" w:rsidRPr="002054F3" w:rsidRDefault="002054F3" w:rsidP="002054F3">
      <w:pPr>
        <w:tabs>
          <w:tab w:val="left" w:pos="142"/>
          <w:tab w:val="left" w:pos="284"/>
          <w:tab w:val="left" w:pos="426"/>
          <w:tab w:val="left" w:pos="2552"/>
        </w:tabs>
        <w:suppressAutoHyphens w:val="0"/>
        <w:jc w:val="center"/>
        <w:rPr>
          <w:kern w:val="2"/>
          <w:sz w:val="28"/>
          <w:szCs w:val="28"/>
          <w:lang w:eastAsia="ru-RU"/>
        </w:rPr>
      </w:pPr>
      <w:r w:rsidRPr="002054F3">
        <w:rPr>
          <w:kern w:val="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</w:t>
      </w:r>
      <w:proofErr w:type="gramStart"/>
      <w:r w:rsidRPr="002054F3">
        <w:rPr>
          <w:kern w:val="2"/>
          <w:sz w:val="28"/>
          <w:szCs w:val="28"/>
          <w:lang w:eastAsia="ru-RU"/>
        </w:rPr>
        <w:t>к</w:t>
      </w:r>
      <w:proofErr w:type="gramEnd"/>
      <w:r w:rsidRPr="002054F3">
        <w:rPr>
          <w:kern w:val="2"/>
          <w:sz w:val="28"/>
          <w:szCs w:val="28"/>
          <w:lang w:eastAsia="ru-RU"/>
        </w:rPr>
        <w:t xml:space="preserve"> постановлению</w:t>
      </w:r>
    </w:p>
    <w:p w:rsidR="002054F3" w:rsidRPr="002054F3" w:rsidRDefault="002054F3" w:rsidP="002054F3">
      <w:pPr>
        <w:tabs>
          <w:tab w:val="left" w:pos="142"/>
          <w:tab w:val="left" w:pos="284"/>
          <w:tab w:val="left" w:pos="426"/>
          <w:tab w:val="left" w:pos="2552"/>
        </w:tabs>
        <w:suppressAutoHyphens w:val="0"/>
        <w:jc w:val="center"/>
        <w:rPr>
          <w:kern w:val="2"/>
          <w:sz w:val="28"/>
          <w:szCs w:val="28"/>
          <w:lang w:eastAsia="ru-RU"/>
        </w:rPr>
      </w:pPr>
      <w:r w:rsidRPr="002054F3">
        <w:rPr>
          <w:kern w:val="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Администрации </w:t>
      </w:r>
    </w:p>
    <w:p w:rsidR="002054F3" w:rsidRPr="002054F3" w:rsidRDefault="002054F3" w:rsidP="002054F3">
      <w:pPr>
        <w:tabs>
          <w:tab w:val="left" w:pos="142"/>
          <w:tab w:val="left" w:pos="284"/>
          <w:tab w:val="left" w:pos="426"/>
          <w:tab w:val="left" w:pos="2552"/>
        </w:tabs>
        <w:suppressAutoHyphens w:val="0"/>
        <w:jc w:val="right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 xml:space="preserve">           Ковылкинского</w:t>
      </w:r>
      <w:r w:rsidRPr="002054F3">
        <w:rPr>
          <w:kern w:val="2"/>
          <w:sz w:val="28"/>
          <w:szCs w:val="28"/>
          <w:lang w:eastAsia="ru-RU"/>
        </w:rPr>
        <w:t xml:space="preserve"> сельского поселения</w:t>
      </w:r>
    </w:p>
    <w:p w:rsidR="002054F3" w:rsidRPr="002054F3" w:rsidRDefault="002054F3" w:rsidP="002054F3">
      <w:pPr>
        <w:suppressAutoHyphens w:val="0"/>
        <w:jc w:val="center"/>
        <w:rPr>
          <w:sz w:val="28"/>
          <w:lang w:eastAsia="ru-RU"/>
        </w:rPr>
      </w:pPr>
      <w:r w:rsidRPr="002054F3">
        <w:rPr>
          <w:sz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proofErr w:type="gramStart"/>
      <w:r w:rsidRPr="002054F3">
        <w:rPr>
          <w:sz w:val="28"/>
          <w:lang w:eastAsia="ru-RU"/>
        </w:rPr>
        <w:t>от</w:t>
      </w:r>
      <w:proofErr w:type="gramEnd"/>
      <w:r w:rsidRPr="002054F3">
        <w:rPr>
          <w:sz w:val="28"/>
          <w:lang w:eastAsia="ru-RU"/>
        </w:rPr>
        <w:t xml:space="preserve"> 2</w:t>
      </w:r>
      <w:r>
        <w:rPr>
          <w:sz w:val="28"/>
          <w:lang w:eastAsia="ru-RU"/>
        </w:rPr>
        <w:t>5</w:t>
      </w:r>
      <w:r w:rsidRPr="002054F3">
        <w:rPr>
          <w:sz w:val="28"/>
          <w:lang w:eastAsia="ru-RU"/>
        </w:rPr>
        <w:t xml:space="preserve">.03.2024 № </w:t>
      </w:r>
      <w:r>
        <w:rPr>
          <w:sz w:val="28"/>
          <w:lang w:eastAsia="ru-RU"/>
        </w:rPr>
        <w:t>31</w:t>
      </w:r>
    </w:p>
    <w:p w:rsidR="002054F3" w:rsidRPr="002054F3" w:rsidRDefault="002054F3" w:rsidP="002054F3">
      <w:pPr>
        <w:suppressAutoHyphens w:val="0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2054F3" w:rsidRPr="002054F3" w:rsidRDefault="002054F3" w:rsidP="002054F3">
      <w:pPr>
        <w:suppressAutoHyphens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2054F3">
        <w:rPr>
          <w:rFonts w:eastAsia="Calibri"/>
          <w:kern w:val="2"/>
          <w:sz w:val="28"/>
          <w:szCs w:val="28"/>
          <w:lang w:eastAsia="en-US"/>
        </w:rPr>
        <w:t>ОТЧЕТ</w:t>
      </w:r>
    </w:p>
    <w:p w:rsidR="002054F3" w:rsidRPr="002054F3" w:rsidRDefault="002054F3" w:rsidP="002054F3">
      <w:pPr>
        <w:suppressAutoHyphens w:val="0"/>
        <w:jc w:val="center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2054F3">
        <w:rPr>
          <w:rFonts w:eastAsia="Calibri"/>
          <w:kern w:val="2"/>
          <w:sz w:val="28"/>
          <w:szCs w:val="28"/>
          <w:lang w:eastAsia="en-US"/>
        </w:rPr>
        <w:t>по</w:t>
      </w:r>
      <w:proofErr w:type="gramEnd"/>
      <w:r w:rsidRPr="002054F3">
        <w:rPr>
          <w:rFonts w:eastAsia="Calibri"/>
          <w:kern w:val="2"/>
          <w:sz w:val="28"/>
          <w:szCs w:val="28"/>
          <w:lang w:eastAsia="en-US"/>
        </w:rPr>
        <w:t xml:space="preserve"> Плану мероприятий по росту доходного потенциала </w:t>
      </w:r>
      <w:r>
        <w:rPr>
          <w:rFonts w:eastAsia="Calibri"/>
          <w:kern w:val="2"/>
          <w:sz w:val="28"/>
          <w:szCs w:val="28"/>
          <w:lang w:eastAsia="en-US"/>
        </w:rPr>
        <w:t>Ковылкинского</w:t>
      </w:r>
      <w:r w:rsidRPr="002054F3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поселения, </w:t>
      </w:r>
    </w:p>
    <w:p w:rsidR="002054F3" w:rsidRPr="002054F3" w:rsidRDefault="002054F3" w:rsidP="002054F3">
      <w:pPr>
        <w:suppressAutoHyphens w:val="0"/>
        <w:jc w:val="center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2054F3">
        <w:rPr>
          <w:rFonts w:eastAsia="Calibri"/>
          <w:kern w:val="2"/>
          <w:sz w:val="28"/>
          <w:szCs w:val="28"/>
          <w:lang w:eastAsia="en-US"/>
        </w:rPr>
        <w:t>оптимизации</w:t>
      </w:r>
      <w:proofErr w:type="gramEnd"/>
      <w:r w:rsidRPr="002054F3">
        <w:rPr>
          <w:rFonts w:eastAsia="Calibri"/>
          <w:kern w:val="2"/>
          <w:sz w:val="28"/>
          <w:szCs w:val="28"/>
          <w:lang w:eastAsia="en-US"/>
        </w:rPr>
        <w:t xml:space="preserve"> расходов бюджета </w:t>
      </w:r>
      <w:r>
        <w:rPr>
          <w:rFonts w:eastAsia="Calibri"/>
          <w:kern w:val="2"/>
          <w:sz w:val="28"/>
          <w:szCs w:val="28"/>
          <w:lang w:eastAsia="en-US"/>
        </w:rPr>
        <w:t>Ковылкинского</w:t>
      </w:r>
      <w:r w:rsidRPr="002054F3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и сокращению муниципального долга </w:t>
      </w:r>
      <w:r>
        <w:rPr>
          <w:rFonts w:eastAsia="Calibri"/>
          <w:kern w:val="2"/>
          <w:sz w:val="28"/>
          <w:szCs w:val="28"/>
          <w:lang w:eastAsia="en-US"/>
        </w:rPr>
        <w:t>Ковылкинского</w:t>
      </w:r>
      <w:r w:rsidRPr="002054F3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на 2024-2026 годы</w:t>
      </w:r>
    </w:p>
    <w:p w:rsidR="002054F3" w:rsidRPr="002054F3" w:rsidRDefault="002054F3" w:rsidP="002054F3">
      <w:pPr>
        <w:suppressAutoHyphens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757"/>
        <w:gridCol w:w="1814"/>
        <w:gridCol w:w="793"/>
        <w:gridCol w:w="793"/>
        <w:gridCol w:w="1474"/>
        <w:gridCol w:w="1927"/>
        <w:gridCol w:w="1530"/>
        <w:gridCol w:w="1530"/>
        <w:gridCol w:w="1417"/>
      </w:tblGrid>
      <w:tr w:rsidR="002054F3" w:rsidRPr="002054F3" w:rsidTr="002C271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2054F3">
              <w:rPr>
                <w:sz w:val="24"/>
                <w:szCs w:val="28"/>
                <w:lang w:eastAsia="ru-RU"/>
              </w:rPr>
              <w:t>N п/п &lt;*&gt;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2054F3">
              <w:rPr>
                <w:sz w:val="24"/>
                <w:szCs w:val="28"/>
                <w:lang w:eastAsia="ru-RU"/>
              </w:rPr>
              <w:t>Наименование мероприятия &lt;*&gt;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2054F3">
              <w:rPr>
                <w:sz w:val="24"/>
                <w:szCs w:val="28"/>
                <w:lang w:eastAsia="ru-RU"/>
              </w:rPr>
              <w:t>Ответственный исполнитель &lt;*&gt;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2054F3">
              <w:rPr>
                <w:sz w:val="24"/>
                <w:szCs w:val="28"/>
                <w:lang w:eastAsia="ru-RU"/>
              </w:rPr>
              <w:t>Срок исполнения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2054F3">
              <w:rPr>
                <w:sz w:val="24"/>
                <w:szCs w:val="28"/>
                <w:lang w:eastAsia="ru-RU"/>
              </w:rPr>
              <w:t>Финансовая оценка (бюджетный эффект), (тыс. рублей) &lt;*&gt;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2054F3">
              <w:rPr>
                <w:sz w:val="24"/>
                <w:szCs w:val="28"/>
                <w:lang w:eastAsia="ru-RU"/>
              </w:rPr>
              <w:t>Финансовая оценка (бюджетный эффект), предусмотренная в законе о бюджете на отчетную дату (тыс. рублей)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2054F3">
              <w:rPr>
                <w:sz w:val="24"/>
                <w:szCs w:val="28"/>
                <w:lang w:eastAsia="ru-RU"/>
              </w:rPr>
              <w:t>Полученный финансовый (бюджетный) эффект,</w:t>
            </w:r>
          </w:p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2054F3">
              <w:rPr>
                <w:sz w:val="24"/>
                <w:szCs w:val="28"/>
                <w:lang w:eastAsia="ru-RU"/>
              </w:rPr>
              <w:t>(</w:t>
            </w:r>
            <w:proofErr w:type="gramStart"/>
            <w:r w:rsidRPr="002054F3">
              <w:rPr>
                <w:sz w:val="24"/>
                <w:szCs w:val="28"/>
                <w:lang w:eastAsia="ru-RU"/>
              </w:rPr>
              <w:t>тыс.</w:t>
            </w:r>
            <w:proofErr w:type="gramEnd"/>
            <w:r w:rsidRPr="002054F3">
              <w:rPr>
                <w:sz w:val="24"/>
                <w:szCs w:val="28"/>
                <w:lang w:eastAsia="ru-RU"/>
              </w:rPr>
              <w:t xml:space="preserve"> рублей)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2054F3">
              <w:rPr>
                <w:sz w:val="24"/>
                <w:szCs w:val="28"/>
                <w:lang w:eastAsia="ru-RU"/>
              </w:rPr>
              <w:t>Полученный результат &lt;**&gt;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2054F3">
              <w:rPr>
                <w:sz w:val="24"/>
                <w:szCs w:val="28"/>
                <w:lang w:eastAsia="ru-RU"/>
              </w:rPr>
              <w:t>Примечание &lt;***&gt;</w:t>
            </w:r>
          </w:p>
        </w:tc>
      </w:tr>
      <w:tr w:rsidR="002054F3" w:rsidRPr="002054F3" w:rsidTr="002C271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F3" w:rsidRPr="002054F3" w:rsidRDefault="002054F3" w:rsidP="002054F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F3" w:rsidRPr="002054F3" w:rsidRDefault="002054F3" w:rsidP="002054F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F3" w:rsidRPr="002054F3" w:rsidRDefault="002054F3" w:rsidP="002054F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2054F3">
              <w:rPr>
                <w:sz w:val="28"/>
                <w:szCs w:val="28"/>
                <w:lang w:eastAsia="ru-RU"/>
              </w:rPr>
              <w:t>план</w:t>
            </w:r>
            <w:proofErr w:type="gramEnd"/>
            <w:r w:rsidRPr="002054F3">
              <w:rPr>
                <w:sz w:val="28"/>
                <w:szCs w:val="28"/>
                <w:lang w:eastAsia="ru-RU"/>
              </w:rPr>
              <w:t xml:space="preserve"> &lt;*&gt;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2054F3">
              <w:rPr>
                <w:sz w:val="28"/>
                <w:szCs w:val="28"/>
                <w:lang w:eastAsia="ru-RU"/>
              </w:rPr>
              <w:t>факт</w:t>
            </w:r>
            <w:proofErr w:type="gramEnd"/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F3" w:rsidRPr="002054F3" w:rsidRDefault="002054F3" w:rsidP="002054F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F3" w:rsidRPr="002054F3" w:rsidRDefault="002054F3" w:rsidP="002054F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F3" w:rsidRPr="002054F3" w:rsidRDefault="002054F3" w:rsidP="002054F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F3" w:rsidRPr="002054F3" w:rsidRDefault="002054F3" w:rsidP="002054F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F3" w:rsidRPr="002054F3" w:rsidRDefault="002054F3" w:rsidP="002054F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2054F3" w:rsidRPr="002054F3" w:rsidTr="002C27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054F3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054F3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054F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054F3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054F3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054F3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054F3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054F3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054F3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054F3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2054F3" w:rsidRPr="002054F3" w:rsidTr="002C27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3" w:rsidRPr="002054F3" w:rsidRDefault="002054F3" w:rsidP="002054F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2054F3" w:rsidRPr="002054F3" w:rsidRDefault="002054F3" w:rsidP="002054F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2054F3">
        <w:rPr>
          <w:sz w:val="28"/>
          <w:szCs w:val="28"/>
          <w:lang w:eastAsia="ru-RU"/>
        </w:rPr>
        <w:t>--------------------------------</w:t>
      </w:r>
    </w:p>
    <w:p w:rsidR="002054F3" w:rsidRPr="002054F3" w:rsidRDefault="002054F3" w:rsidP="002054F3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sz w:val="24"/>
          <w:szCs w:val="24"/>
          <w:lang w:eastAsia="ru-RU"/>
        </w:rPr>
      </w:pPr>
      <w:r w:rsidRPr="002054F3">
        <w:rPr>
          <w:sz w:val="24"/>
          <w:szCs w:val="24"/>
          <w:lang w:eastAsia="ru-RU"/>
        </w:rPr>
        <w:t xml:space="preserve">&lt;*&gt; Заполняется в соответствии с </w:t>
      </w:r>
      <w:hyperlink r:id="rId10" w:history="1">
        <w:r w:rsidRPr="002054F3">
          <w:rPr>
            <w:color w:val="0000FF"/>
            <w:sz w:val="24"/>
            <w:szCs w:val="24"/>
            <w:u w:val="single"/>
            <w:lang w:eastAsia="ru-RU"/>
          </w:rPr>
          <w:t>приложением N 1</w:t>
        </w:r>
      </w:hyperlink>
      <w:r w:rsidRPr="002054F3">
        <w:rPr>
          <w:sz w:val="24"/>
          <w:szCs w:val="24"/>
          <w:lang w:eastAsia="ru-RU"/>
        </w:rPr>
        <w:t>.</w:t>
      </w:r>
    </w:p>
    <w:p w:rsidR="002054F3" w:rsidRPr="002054F3" w:rsidRDefault="002054F3" w:rsidP="002054F3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sz w:val="24"/>
          <w:szCs w:val="24"/>
          <w:lang w:eastAsia="ru-RU"/>
        </w:rPr>
      </w:pPr>
      <w:r w:rsidRPr="002054F3">
        <w:rPr>
          <w:sz w:val="24"/>
          <w:szCs w:val="24"/>
          <w:lang w:eastAsia="ru-RU"/>
        </w:rPr>
        <w:t>&lt;**&gt; 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2054F3" w:rsidRPr="002054F3" w:rsidRDefault="002054F3" w:rsidP="002054F3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sz w:val="24"/>
          <w:szCs w:val="24"/>
          <w:lang w:eastAsia="ru-RU"/>
        </w:rPr>
      </w:pPr>
      <w:r w:rsidRPr="002054F3">
        <w:rPr>
          <w:sz w:val="24"/>
          <w:szCs w:val="24"/>
          <w:lang w:eastAsia="ru-RU"/>
        </w:rPr>
        <w:t>&lt;***&gt; Заполняется в случае неисполнения плановых значений финансовой оценки (бюджетного эффекта).</w:t>
      </w:r>
    </w:p>
    <w:p w:rsidR="002054F3" w:rsidRPr="002054F3" w:rsidRDefault="002054F3" w:rsidP="002054F3">
      <w:pPr>
        <w:suppressAutoHyphens w:val="0"/>
        <w:rPr>
          <w:rFonts w:eastAsia="Calibri"/>
          <w:sz w:val="28"/>
          <w:szCs w:val="28"/>
          <w:lang w:eastAsia="en-US"/>
        </w:rPr>
      </w:pPr>
      <w:r w:rsidRPr="002054F3">
        <w:rPr>
          <w:sz w:val="28"/>
          <w:szCs w:val="28"/>
          <w:lang w:eastAsia="ru-RU"/>
        </w:rPr>
        <w:t xml:space="preserve">    </w:t>
      </w:r>
    </w:p>
    <w:p w:rsidR="00313335" w:rsidRDefault="00313335" w:rsidP="0031333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13335" w:rsidRDefault="00313335" w:rsidP="0031333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--------------------------------</w:t>
      </w:r>
    </w:p>
    <w:p w:rsidR="00313335" w:rsidRDefault="00313335" w:rsidP="00313335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&lt;*&gt; Заполняется в соответствии с </w:t>
      </w:r>
      <w:hyperlink r:id="rId11" w:history="1">
        <w:r w:rsidRPr="00E91EC3">
          <w:rPr>
            <w:sz w:val="28"/>
            <w:szCs w:val="28"/>
            <w:lang w:eastAsia="ru-RU"/>
          </w:rPr>
          <w:t>приложением N 1</w:t>
        </w:r>
      </w:hyperlink>
      <w:r w:rsidRPr="00E91EC3">
        <w:rPr>
          <w:sz w:val="28"/>
          <w:szCs w:val="28"/>
          <w:lang w:eastAsia="ru-RU"/>
        </w:rPr>
        <w:t>.</w:t>
      </w:r>
    </w:p>
    <w:p w:rsidR="00313335" w:rsidRDefault="00313335" w:rsidP="00313335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&lt;**&gt; 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313335" w:rsidRDefault="00313335" w:rsidP="00313335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&lt;***&gt; Заполняется в случае неисполнения плановых значений финансовой оценки (бюджетного эффекта).</w:t>
      </w:r>
    </w:p>
    <w:p w:rsidR="00E54E67" w:rsidRPr="001E3670" w:rsidRDefault="00E54E67" w:rsidP="00E52A3A">
      <w:pPr>
        <w:suppressAutoHyphens w:val="0"/>
        <w:rPr>
          <w:rFonts w:eastAsia="Calibri"/>
          <w:kern w:val="2"/>
          <w:sz w:val="28"/>
          <w:szCs w:val="28"/>
          <w:lang w:eastAsia="en-US"/>
        </w:rPr>
      </w:pPr>
    </w:p>
    <w:p w:rsidR="00E54E67" w:rsidRPr="001E3670" w:rsidRDefault="00E54E67" w:rsidP="00E52A3A">
      <w:pPr>
        <w:suppressAutoHyphens w:val="0"/>
        <w:rPr>
          <w:rFonts w:eastAsia="Calibri"/>
          <w:kern w:val="2"/>
          <w:sz w:val="28"/>
          <w:szCs w:val="28"/>
          <w:lang w:eastAsia="en-US"/>
        </w:rPr>
      </w:pPr>
    </w:p>
    <w:p w:rsidR="00257C04" w:rsidRPr="001E3670" w:rsidRDefault="00257C04" w:rsidP="00257C04">
      <w:pPr>
        <w:suppressAutoHyphens w:val="0"/>
        <w:rPr>
          <w:rFonts w:eastAsia="Calibri"/>
          <w:kern w:val="2"/>
          <w:sz w:val="28"/>
          <w:szCs w:val="28"/>
          <w:lang w:eastAsia="en-US"/>
        </w:rPr>
      </w:pPr>
      <w:r w:rsidRPr="001E3670">
        <w:rPr>
          <w:sz w:val="28"/>
          <w:szCs w:val="28"/>
          <w:lang w:eastAsia="ru-RU"/>
        </w:rPr>
        <w:t xml:space="preserve">                         </w:t>
      </w:r>
    </w:p>
    <w:p w:rsidR="00BE5936" w:rsidRPr="001E3670" w:rsidRDefault="00BE5936" w:rsidP="00BE5936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BE5936" w:rsidRPr="001E3670" w:rsidRDefault="00BE5936" w:rsidP="00BE5936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BE5936" w:rsidRPr="001E3670" w:rsidRDefault="00BE5936" w:rsidP="00BE5936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A566A8" w:rsidRDefault="00A566A8" w:rsidP="00BE5936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A566A8" w:rsidRDefault="00A566A8" w:rsidP="00BE5936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A566A8" w:rsidRDefault="00A566A8" w:rsidP="00BE5936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BE5936" w:rsidRDefault="00BE5936" w:rsidP="00BE5936">
      <w:pPr>
        <w:pStyle w:val="ConsPlusNormal"/>
        <w:spacing w:before="220"/>
        <w:ind w:firstLine="540"/>
        <w:jc w:val="both"/>
        <w:rPr>
          <w:sz w:val="28"/>
          <w:szCs w:val="28"/>
        </w:rPr>
      </w:pPr>
    </w:p>
    <w:p w:rsidR="009B673E" w:rsidRDefault="009B673E" w:rsidP="00602403">
      <w:pPr>
        <w:ind w:left="10773"/>
        <w:jc w:val="center"/>
        <w:rPr>
          <w:kern w:val="2"/>
          <w:sz w:val="28"/>
          <w:szCs w:val="28"/>
        </w:rPr>
      </w:pPr>
    </w:p>
    <w:sectPr w:rsidR="009B673E" w:rsidSect="00282C8C">
      <w:footnotePr>
        <w:pos w:val="beneathText"/>
      </w:footnotePr>
      <w:pgSz w:w="16837" w:h="11905" w:orient="landscape"/>
      <w:pgMar w:top="1701" w:right="1418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02D" w:rsidRDefault="009E602D">
      <w:r>
        <w:separator/>
      </w:r>
    </w:p>
  </w:endnote>
  <w:endnote w:type="continuationSeparator" w:id="0">
    <w:p w:rsidR="009E602D" w:rsidRDefault="009E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701" w:rsidRDefault="00E16701" w:rsidP="00B3464A">
    <w:pPr>
      <w:pStyle w:val="af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16701" w:rsidRDefault="00E16701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701" w:rsidRDefault="00E16701" w:rsidP="00B3464A">
    <w:pPr>
      <w:pStyle w:val="af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40D25">
      <w:rPr>
        <w:rStyle w:val="a3"/>
        <w:noProof/>
      </w:rPr>
      <w:t>10</w:t>
    </w:r>
    <w:r>
      <w:rPr>
        <w:rStyle w:val="a3"/>
      </w:rPr>
      <w:fldChar w:fldCharType="end"/>
    </w:r>
  </w:p>
  <w:p w:rsidR="00E16701" w:rsidRPr="00ED0A96" w:rsidRDefault="00E16701" w:rsidP="00575DA8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02D" w:rsidRDefault="009E602D">
      <w:r>
        <w:separator/>
      </w:r>
    </w:p>
  </w:footnote>
  <w:footnote w:type="continuationSeparator" w:id="0">
    <w:p w:rsidR="009E602D" w:rsidRDefault="009E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751C33"/>
    <w:multiLevelType w:val="hybridMultilevel"/>
    <w:tmpl w:val="EE0CD628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913AE0"/>
    <w:multiLevelType w:val="hybridMultilevel"/>
    <w:tmpl w:val="ADD2F6C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AF336AE"/>
    <w:multiLevelType w:val="hybridMultilevel"/>
    <w:tmpl w:val="CA3273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CCF1C72"/>
    <w:multiLevelType w:val="hybridMultilevel"/>
    <w:tmpl w:val="F97A40B4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313041F"/>
    <w:multiLevelType w:val="hybridMultilevel"/>
    <w:tmpl w:val="30A695AC"/>
    <w:lvl w:ilvl="0" w:tplc="AA0043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76D60E8"/>
    <w:multiLevelType w:val="hybridMultilevel"/>
    <w:tmpl w:val="DFF411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DAC18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140C69"/>
    <w:multiLevelType w:val="hybridMultilevel"/>
    <w:tmpl w:val="866EA0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1DA610F"/>
    <w:multiLevelType w:val="hybridMultilevel"/>
    <w:tmpl w:val="7CCC262E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E6777"/>
    <w:multiLevelType w:val="hybridMultilevel"/>
    <w:tmpl w:val="5A68A68C"/>
    <w:lvl w:ilvl="0" w:tplc="6FB277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A22D0"/>
    <w:multiLevelType w:val="hybridMultilevel"/>
    <w:tmpl w:val="746481CA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22181D"/>
    <w:multiLevelType w:val="hybridMultilevel"/>
    <w:tmpl w:val="AAC4D6E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33370F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82D59F0"/>
    <w:multiLevelType w:val="multilevel"/>
    <w:tmpl w:val="39502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3978775A"/>
    <w:multiLevelType w:val="hybridMultilevel"/>
    <w:tmpl w:val="5A68A68C"/>
    <w:lvl w:ilvl="0" w:tplc="6FB277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F31DE"/>
    <w:multiLevelType w:val="hybridMultilevel"/>
    <w:tmpl w:val="652CB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16DDF"/>
    <w:multiLevelType w:val="hybridMultilevel"/>
    <w:tmpl w:val="9A2C30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F1247DA"/>
    <w:multiLevelType w:val="hybridMultilevel"/>
    <w:tmpl w:val="69BCB42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9127177"/>
    <w:multiLevelType w:val="hybridMultilevel"/>
    <w:tmpl w:val="45E49A4E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9E62FAC"/>
    <w:multiLevelType w:val="hybridMultilevel"/>
    <w:tmpl w:val="3726FF9C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D0D396B"/>
    <w:multiLevelType w:val="hybridMultilevel"/>
    <w:tmpl w:val="05E0D7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D7F4AB3"/>
    <w:multiLevelType w:val="multilevel"/>
    <w:tmpl w:val="EF4842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40"/>
        </w:tabs>
        <w:ind w:left="264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4">
    <w:nsid w:val="51BD190B"/>
    <w:multiLevelType w:val="hybridMultilevel"/>
    <w:tmpl w:val="5A68A68C"/>
    <w:lvl w:ilvl="0" w:tplc="6FB277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63B41"/>
    <w:multiLevelType w:val="multilevel"/>
    <w:tmpl w:val="9EE4113C"/>
    <w:lvl w:ilvl="0">
      <w:start w:val="1"/>
      <w:numFmt w:val="decimal"/>
      <w:lvlText w:val="%1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76E5439"/>
    <w:multiLevelType w:val="hybridMultilevel"/>
    <w:tmpl w:val="B55E81D2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9EC6B8D"/>
    <w:multiLevelType w:val="hybridMultilevel"/>
    <w:tmpl w:val="A36E63B0"/>
    <w:lvl w:ilvl="0" w:tplc="EF342EAC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57745"/>
    <w:multiLevelType w:val="hybridMultilevel"/>
    <w:tmpl w:val="DC6E0292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63144177"/>
    <w:multiLevelType w:val="hybridMultilevel"/>
    <w:tmpl w:val="9B28F48E"/>
    <w:lvl w:ilvl="0" w:tplc="BE462D7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3D07FB6"/>
    <w:multiLevelType w:val="hybridMultilevel"/>
    <w:tmpl w:val="A36E63B0"/>
    <w:lvl w:ilvl="0" w:tplc="EF342EAC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E14AC"/>
    <w:multiLevelType w:val="hybridMultilevel"/>
    <w:tmpl w:val="8E721614"/>
    <w:lvl w:ilvl="0" w:tplc="D28E2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C01154"/>
    <w:multiLevelType w:val="hybridMultilevel"/>
    <w:tmpl w:val="F5345A82"/>
    <w:lvl w:ilvl="0" w:tplc="037C06DC">
      <w:start w:val="1"/>
      <w:numFmt w:val="decimal"/>
      <w:lvlText w:val="%1."/>
      <w:lvlJc w:val="left"/>
      <w:pPr>
        <w:tabs>
          <w:tab w:val="num" w:pos="587"/>
        </w:tabs>
        <w:ind w:left="47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83B6615"/>
    <w:multiLevelType w:val="hybridMultilevel"/>
    <w:tmpl w:val="F3B4C04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C042228"/>
    <w:multiLevelType w:val="hybridMultilevel"/>
    <w:tmpl w:val="94E25106"/>
    <w:lvl w:ilvl="0" w:tplc="3444673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C5B1DEA"/>
    <w:multiLevelType w:val="hybridMultilevel"/>
    <w:tmpl w:val="94E24F52"/>
    <w:lvl w:ilvl="0" w:tplc="34446734">
      <w:start w:val="1"/>
      <w:numFmt w:val="decimal"/>
      <w:lvlText w:val="%1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EE34665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184CAE"/>
    <w:multiLevelType w:val="hybridMultilevel"/>
    <w:tmpl w:val="14E60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D630FA"/>
    <w:multiLevelType w:val="hybridMultilevel"/>
    <w:tmpl w:val="5A68A68C"/>
    <w:lvl w:ilvl="0" w:tplc="6FB277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BD1713"/>
    <w:multiLevelType w:val="hybridMultilevel"/>
    <w:tmpl w:val="ECE0FFB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A1B43A5"/>
    <w:multiLevelType w:val="hybridMultilevel"/>
    <w:tmpl w:val="CB9C9594"/>
    <w:lvl w:ilvl="0" w:tplc="037C06DC">
      <w:start w:val="1"/>
      <w:numFmt w:val="decimal"/>
      <w:lvlText w:val="%1."/>
      <w:lvlJc w:val="left"/>
      <w:pPr>
        <w:tabs>
          <w:tab w:val="num" w:pos="587"/>
        </w:tabs>
        <w:ind w:left="47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A816AD4"/>
    <w:multiLevelType w:val="hybridMultilevel"/>
    <w:tmpl w:val="21FE5A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B327718"/>
    <w:multiLevelType w:val="multilevel"/>
    <w:tmpl w:val="1444B1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9"/>
  </w:num>
  <w:num w:numId="5">
    <w:abstractNumId w:val="4"/>
  </w:num>
  <w:num w:numId="6">
    <w:abstractNumId w:val="7"/>
  </w:num>
  <w:num w:numId="7">
    <w:abstractNumId w:val="3"/>
  </w:num>
  <w:num w:numId="8">
    <w:abstractNumId w:val="34"/>
  </w:num>
  <w:num w:numId="9">
    <w:abstractNumId w:val="35"/>
  </w:num>
  <w:num w:numId="10">
    <w:abstractNumId w:val="12"/>
  </w:num>
  <w:num w:numId="11">
    <w:abstractNumId w:val="25"/>
  </w:num>
  <w:num w:numId="12">
    <w:abstractNumId w:val="21"/>
  </w:num>
  <w:num w:numId="13">
    <w:abstractNumId w:val="5"/>
  </w:num>
  <w:num w:numId="14">
    <w:abstractNumId w:val="26"/>
  </w:num>
  <w:num w:numId="15">
    <w:abstractNumId w:val="41"/>
  </w:num>
  <w:num w:numId="16">
    <w:abstractNumId w:val="40"/>
  </w:num>
  <w:num w:numId="17">
    <w:abstractNumId w:val="32"/>
  </w:num>
  <w:num w:numId="18">
    <w:abstractNumId w:val="28"/>
  </w:num>
  <w:num w:numId="19">
    <w:abstractNumId w:val="20"/>
  </w:num>
  <w:num w:numId="20">
    <w:abstractNumId w:val="2"/>
  </w:num>
  <w:num w:numId="21">
    <w:abstractNumId w:val="9"/>
  </w:num>
  <w:num w:numId="22">
    <w:abstractNumId w:val="33"/>
  </w:num>
  <w:num w:numId="23">
    <w:abstractNumId w:val="22"/>
  </w:num>
  <w:num w:numId="24">
    <w:abstractNumId w:val="39"/>
  </w:num>
  <w:num w:numId="25">
    <w:abstractNumId w:val="6"/>
  </w:num>
  <w:num w:numId="26">
    <w:abstractNumId w:val="42"/>
  </w:num>
  <w:num w:numId="27">
    <w:abstractNumId w:val="13"/>
  </w:num>
  <w:num w:numId="28">
    <w:abstractNumId w:val="29"/>
  </w:num>
  <w:num w:numId="29">
    <w:abstractNumId w:val="15"/>
  </w:num>
  <w:num w:numId="30">
    <w:abstractNumId w:val="23"/>
  </w:num>
  <w:num w:numId="31">
    <w:abstractNumId w:val="37"/>
  </w:num>
  <w:num w:numId="32">
    <w:abstractNumId w:val="17"/>
  </w:num>
  <w:num w:numId="33">
    <w:abstractNumId w:val="27"/>
  </w:num>
  <w:num w:numId="34">
    <w:abstractNumId w:val="16"/>
  </w:num>
  <w:num w:numId="35">
    <w:abstractNumId w:val="24"/>
  </w:num>
  <w:num w:numId="36">
    <w:abstractNumId w:val="38"/>
  </w:num>
  <w:num w:numId="37">
    <w:abstractNumId w:val="11"/>
  </w:num>
  <w:num w:numId="38">
    <w:abstractNumId w:val="30"/>
  </w:num>
  <w:num w:numId="39">
    <w:abstractNumId w:val="14"/>
  </w:num>
  <w:num w:numId="40">
    <w:abstractNumId w:val="8"/>
  </w:num>
  <w:num w:numId="41">
    <w:abstractNumId w:val="10"/>
  </w:num>
  <w:num w:numId="42">
    <w:abstractNumId w:val="36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BC"/>
    <w:rsid w:val="00002618"/>
    <w:rsid w:val="0000423B"/>
    <w:rsid w:val="00004408"/>
    <w:rsid w:val="000052BA"/>
    <w:rsid w:val="00006361"/>
    <w:rsid w:val="00007448"/>
    <w:rsid w:val="000074F4"/>
    <w:rsid w:val="00010696"/>
    <w:rsid w:val="000118C0"/>
    <w:rsid w:val="0001334C"/>
    <w:rsid w:val="00014C10"/>
    <w:rsid w:val="00015BDD"/>
    <w:rsid w:val="0001627D"/>
    <w:rsid w:val="000206EC"/>
    <w:rsid w:val="00022127"/>
    <w:rsid w:val="00022437"/>
    <w:rsid w:val="00022E1B"/>
    <w:rsid w:val="000238B1"/>
    <w:rsid w:val="00024D46"/>
    <w:rsid w:val="00024FEA"/>
    <w:rsid w:val="00025294"/>
    <w:rsid w:val="00026FE6"/>
    <w:rsid w:val="000302DB"/>
    <w:rsid w:val="00031035"/>
    <w:rsid w:val="00032362"/>
    <w:rsid w:val="000323C5"/>
    <w:rsid w:val="00034D77"/>
    <w:rsid w:val="00035A4E"/>
    <w:rsid w:val="000367E2"/>
    <w:rsid w:val="00036CB4"/>
    <w:rsid w:val="00040D25"/>
    <w:rsid w:val="00043ADA"/>
    <w:rsid w:val="000449BE"/>
    <w:rsid w:val="00044CDC"/>
    <w:rsid w:val="000456EF"/>
    <w:rsid w:val="000460B3"/>
    <w:rsid w:val="00051194"/>
    <w:rsid w:val="00053D01"/>
    <w:rsid w:val="00054707"/>
    <w:rsid w:val="000556AD"/>
    <w:rsid w:val="00055D49"/>
    <w:rsid w:val="0005713C"/>
    <w:rsid w:val="00060208"/>
    <w:rsid w:val="00061DF5"/>
    <w:rsid w:val="000628F7"/>
    <w:rsid w:val="000663DB"/>
    <w:rsid w:val="000667F8"/>
    <w:rsid w:val="00066D5E"/>
    <w:rsid w:val="00067426"/>
    <w:rsid w:val="00071832"/>
    <w:rsid w:val="00071F5D"/>
    <w:rsid w:val="0007258D"/>
    <w:rsid w:val="0007310F"/>
    <w:rsid w:val="00074F44"/>
    <w:rsid w:val="000766DD"/>
    <w:rsid w:val="000804E0"/>
    <w:rsid w:val="0008058E"/>
    <w:rsid w:val="00080DE0"/>
    <w:rsid w:val="0008255B"/>
    <w:rsid w:val="000830B4"/>
    <w:rsid w:val="00084833"/>
    <w:rsid w:val="00086984"/>
    <w:rsid w:val="0008709E"/>
    <w:rsid w:val="00087B31"/>
    <w:rsid w:val="00091720"/>
    <w:rsid w:val="000923F2"/>
    <w:rsid w:val="000924CD"/>
    <w:rsid w:val="00093FCF"/>
    <w:rsid w:val="000A02A9"/>
    <w:rsid w:val="000A1201"/>
    <w:rsid w:val="000A2641"/>
    <w:rsid w:val="000A3112"/>
    <w:rsid w:val="000A38D9"/>
    <w:rsid w:val="000A66AD"/>
    <w:rsid w:val="000A7962"/>
    <w:rsid w:val="000B03E6"/>
    <w:rsid w:val="000B21D3"/>
    <w:rsid w:val="000B6273"/>
    <w:rsid w:val="000C2D65"/>
    <w:rsid w:val="000C4F88"/>
    <w:rsid w:val="000C61D8"/>
    <w:rsid w:val="000C7D27"/>
    <w:rsid w:val="000D0DE0"/>
    <w:rsid w:val="000D2E5A"/>
    <w:rsid w:val="000D3224"/>
    <w:rsid w:val="000D34DE"/>
    <w:rsid w:val="000D38B5"/>
    <w:rsid w:val="000D3C14"/>
    <w:rsid w:val="000D5A53"/>
    <w:rsid w:val="000D750A"/>
    <w:rsid w:val="000E1336"/>
    <w:rsid w:val="000E239C"/>
    <w:rsid w:val="000E29D0"/>
    <w:rsid w:val="000E37F8"/>
    <w:rsid w:val="000E4DE9"/>
    <w:rsid w:val="000E55BE"/>
    <w:rsid w:val="000E561B"/>
    <w:rsid w:val="000E615D"/>
    <w:rsid w:val="000E697D"/>
    <w:rsid w:val="000F0755"/>
    <w:rsid w:val="000F119B"/>
    <w:rsid w:val="000F1734"/>
    <w:rsid w:val="000F1A4A"/>
    <w:rsid w:val="000F1E5D"/>
    <w:rsid w:val="000F4748"/>
    <w:rsid w:val="000F5940"/>
    <w:rsid w:val="000F7645"/>
    <w:rsid w:val="0010068F"/>
    <w:rsid w:val="00101164"/>
    <w:rsid w:val="001022E1"/>
    <w:rsid w:val="0010449A"/>
    <w:rsid w:val="00104C42"/>
    <w:rsid w:val="00106779"/>
    <w:rsid w:val="00106C91"/>
    <w:rsid w:val="001110E7"/>
    <w:rsid w:val="00113D0D"/>
    <w:rsid w:val="00113D2E"/>
    <w:rsid w:val="00116C53"/>
    <w:rsid w:val="0012263C"/>
    <w:rsid w:val="00122F98"/>
    <w:rsid w:val="0012438C"/>
    <w:rsid w:val="00125218"/>
    <w:rsid w:val="00125D31"/>
    <w:rsid w:val="00126E05"/>
    <w:rsid w:val="00127C04"/>
    <w:rsid w:val="0013014F"/>
    <w:rsid w:val="0013016B"/>
    <w:rsid w:val="00130272"/>
    <w:rsid w:val="00132073"/>
    <w:rsid w:val="00133643"/>
    <w:rsid w:val="00136606"/>
    <w:rsid w:val="00136B1E"/>
    <w:rsid w:val="001405B4"/>
    <w:rsid w:val="00141054"/>
    <w:rsid w:val="00141BE4"/>
    <w:rsid w:val="00144249"/>
    <w:rsid w:val="0015047E"/>
    <w:rsid w:val="001509B9"/>
    <w:rsid w:val="00151334"/>
    <w:rsid w:val="00151B85"/>
    <w:rsid w:val="00152A96"/>
    <w:rsid w:val="00155387"/>
    <w:rsid w:val="0015650D"/>
    <w:rsid w:val="00157D83"/>
    <w:rsid w:val="001617F3"/>
    <w:rsid w:val="001625CA"/>
    <w:rsid w:val="00163EF4"/>
    <w:rsid w:val="00170655"/>
    <w:rsid w:val="00170F7F"/>
    <w:rsid w:val="00171F58"/>
    <w:rsid w:val="0017326A"/>
    <w:rsid w:val="00173E53"/>
    <w:rsid w:val="00175380"/>
    <w:rsid w:val="0017542F"/>
    <w:rsid w:val="00175755"/>
    <w:rsid w:val="00177C38"/>
    <w:rsid w:val="00181D7B"/>
    <w:rsid w:val="001847C3"/>
    <w:rsid w:val="00187C75"/>
    <w:rsid w:val="00190D32"/>
    <w:rsid w:val="001922C2"/>
    <w:rsid w:val="00192A10"/>
    <w:rsid w:val="00193CAF"/>
    <w:rsid w:val="00195D81"/>
    <w:rsid w:val="00196CA8"/>
    <w:rsid w:val="001A388D"/>
    <w:rsid w:val="001A3C7D"/>
    <w:rsid w:val="001A3FF1"/>
    <w:rsid w:val="001A4D9C"/>
    <w:rsid w:val="001A76C2"/>
    <w:rsid w:val="001B21C7"/>
    <w:rsid w:val="001B32D1"/>
    <w:rsid w:val="001B3B4C"/>
    <w:rsid w:val="001B48B3"/>
    <w:rsid w:val="001B7883"/>
    <w:rsid w:val="001C1136"/>
    <w:rsid w:val="001C2AF1"/>
    <w:rsid w:val="001C2EA8"/>
    <w:rsid w:val="001C5A2B"/>
    <w:rsid w:val="001C6771"/>
    <w:rsid w:val="001C7BD9"/>
    <w:rsid w:val="001D1D18"/>
    <w:rsid w:val="001D2EA8"/>
    <w:rsid w:val="001D4624"/>
    <w:rsid w:val="001D7A5C"/>
    <w:rsid w:val="001E0756"/>
    <w:rsid w:val="001E0E23"/>
    <w:rsid w:val="001E21CD"/>
    <w:rsid w:val="001E2DC9"/>
    <w:rsid w:val="001E3670"/>
    <w:rsid w:val="001E3765"/>
    <w:rsid w:val="001E3D9F"/>
    <w:rsid w:val="001E5E23"/>
    <w:rsid w:val="001E6DC1"/>
    <w:rsid w:val="001F0489"/>
    <w:rsid w:val="001F5ECF"/>
    <w:rsid w:val="001F6640"/>
    <w:rsid w:val="001F6B90"/>
    <w:rsid w:val="001F7206"/>
    <w:rsid w:val="00204858"/>
    <w:rsid w:val="002054F3"/>
    <w:rsid w:val="0020630D"/>
    <w:rsid w:val="00207538"/>
    <w:rsid w:val="0021197C"/>
    <w:rsid w:val="002147AF"/>
    <w:rsid w:val="00222358"/>
    <w:rsid w:val="0022290C"/>
    <w:rsid w:val="0022320C"/>
    <w:rsid w:val="00223A25"/>
    <w:rsid w:val="0022505E"/>
    <w:rsid w:val="002260D5"/>
    <w:rsid w:val="002268BE"/>
    <w:rsid w:val="00230574"/>
    <w:rsid w:val="002312B7"/>
    <w:rsid w:val="00233B72"/>
    <w:rsid w:val="0023452A"/>
    <w:rsid w:val="00235FAD"/>
    <w:rsid w:val="002422B9"/>
    <w:rsid w:val="002432CC"/>
    <w:rsid w:val="002445E0"/>
    <w:rsid w:val="00246674"/>
    <w:rsid w:val="002471F8"/>
    <w:rsid w:val="00247E54"/>
    <w:rsid w:val="00250B70"/>
    <w:rsid w:val="002532F6"/>
    <w:rsid w:val="00255FCC"/>
    <w:rsid w:val="00257C04"/>
    <w:rsid w:val="00260402"/>
    <w:rsid w:val="00262C01"/>
    <w:rsid w:val="00263BFD"/>
    <w:rsid w:val="00263D4D"/>
    <w:rsid w:val="00265EFA"/>
    <w:rsid w:val="0026725E"/>
    <w:rsid w:val="00271B06"/>
    <w:rsid w:val="002723F6"/>
    <w:rsid w:val="00272AD8"/>
    <w:rsid w:val="00274115"/>
    <w:rsid w:val="0027624A"/>
    <w:rsid w:val="00276EB7"/>
    <w:rsid w:val="00276F16"/>
    <w:rsid w:val="002777EF"/>
    <w:rsid w:val="00281FCF"/>
    <w:rsid w:val="002828E6"/>
    <w:rsid w:val="00282C8C"/>
    <w:rsid w:val="00282CBF"/>
    <w:rsid w:val="00285AF1"/>
    <w:rsid w:val="0028692B"/>
    <w:rsid w:val="00286FD0"/>
    <w:rsid w:val="0029010F"/>
    <w:rsid w:val="0029011F"/>
    <w:rsid w:val="002908E6"/>
    <w:rsid w:val="00292BF3"/>
    <w:rsid w:val="002942BB"/>
    <w:rsid w:val="00294607"/>
    <w:rsid w:val="002946C9"/>
    <w:rsid w:val="002954B8"/>
    <w:rsid w:val="002965DD"/>
    <w:rsid w:val="002968E7"/>
    <w:rsid w:val="002970CA"/>
    <w:rsid w:val="00297AFC"/>
    <w:rsid w:val="002A57F2"/>
    <w:rsid w:val="002A6900"/>
    <w:rsid w:val="002B0AA6"/>
    <w:rsid w:val="002B2D57"/>
    <w:rsid w:val="002B4D8C"/>
    <w:rsid w:val="002B5181"/>
    <w:rsid w:val="002B6BA6"/>
    <w:rsid w:val="002C12FB"/>
    <w:rsid w:val="002C1C0A"/>
    <w:rsid w:val="002C2DDD"/>
    <w:rsid w:val="002C6439"/>
    <w:rsid w:val="002C65B3"/>
    <w:rsid w:val="002C6AEC"/>
    <w:rsid w:val="002C7ACF"/>
    <w:rsid w:val="002C7BC7"/>
    <w:rsid w:val="002C7FDF"/>
    <w:rsid w:val="002D0899"/>
    <w:rsid w:val="002D0B45"/>
    <w:rsid w:val="002D3738"/>
    <w:rsid w:val="002D3A5D"/>
    <w:rsid w:val="002D41DE"/>
    <w:rsid w:val="002E0A97"/>
    <w:rsid w:val="002E0C3B"/>
    <w:rsid w:val="002E2F2F"/>
    <w:rsid w:val="002E7D8D"/>
    <w:rsid w:val="002F0D99"/>
    <w:rsid w:val="002F27ED"/>
    <w:rsid w:val="002F3ED4"/>
    <w:rsid w:val="002F45A0"/>
    <w:rsid w:val="002F5DF9"/>
    <w:rsid w:val="002F67BA"/>
    <w:rsid w:val="00302413"/>
    <w:rsid w:val="00304C0B"/>
    <w:rsid w:val="0030599E"/>
    <w:rsid w:val="00306EA0"/>
    <w:rsid w:val="00310919"/>
    <w:rsid w:val="00310F70"/>
    <w:rsid w:val="00311FC9"/>
    <w:rsid w:val="00313335"/>
    <w:rsid w:val="00316CAF"/>
    <w:rsid w:val="00317C25"/>
    <w:rsid w:val="00321B93"/>
    <w:rsid w:val="0032330B"/>
    <w:rsid w:val="00323D28"/>
    <w:rsid w:val="00326ADF"/>
    <w:rsid w:val="00326D62"/>
    <w:rsid w:val="0033284A"/>
    <w:rsid w:val="00333D7C"/>
    <w:rsid w:val="00334A30"/>
    <w:rsid w:val="0033568D"/>
    <w:rsid w:val="00335771"/>
    <w:rsid w:val="00335EC8"/>
    <w:rsid w:val="003366C6"/>
    <w:rsid w:val="0033684D"/>
    <w:rsid w:val="00336F1A"/>
    <w:rsid w:val="00337AC9"/>
    <w:rsid w:val="00347479"/>
    <w:rsid w:val="00350751"/>
    <w:rsid w:val="00350BAB"/>
    <w:rsid w:val="003513C6"/>
    <w:rsid w:val="00352900"/>
    <w:rsid w:val="00355C7F"/>
    <w:rsid w:val="00357730"/>
    <w:rsid w:val="00360116"/>
    <w:rsid w:val="00361205"/>
    <w:rsid w:val="00363A13"/>
    <w:rsid w:val="00364492"/>
    <w:rsid w:val="00364B44"/>
    <w:rsid w:val="00366828"/>
    <w:rsid w:val="00370C79"/>
    <w:rsid w:val="00371874"/>
    <w:rsid w:val="00373581"/>
    <w:rsid w:val="00376394"/>
    <w:rsid w:val="0037664A"/>
    <w:rsid w:val="00376981"/>
    <w:rsid w:val="00376D11"/>
    <w:rsid w:val="00381124"/>
    <w:rsid w:val="003826F5"/>
    <w:rsid w:val="003850B9"/>
    <w:rsid w:val="00385991"/>
    <w:rsid w:val="003873FA"/>
    <w:rsid w:val="003932E7"/>
    <w:rsid w:val="00395B8F"/>
    <w:rsid w:val="00397873"/>
    <w:rsid w:val="003A142D"/>
    <w:rsid w:val="003A21A4"/>
    <w:rsid w:val="003A345C"/>
    <w:rsid w:val="003A4E24"/>
    <w:rsid w:val="003A58E8"/>
    <w:rsid w:val="003B1562"/>
    <w:rsid w:val="003B291D"/>
    <w:rsid w:val="003B4808"/>
    <w:rsid w:val="003B573D"/>
    <w:rsid w:val="003C29FB"/>
    <w:rsid w:val="003C38E2"/>
    <w:rsid w:val="003C5E6B"/>
    <w:rsid w:val="003C648F"/>
    <w:rsid w:val="003C7C35"/>
    <w:rsid w:val="003D0581"/>
    <w:rsid w:val="003D369D"/>
    <w:rsid w:val="003D4155"/>
    <w:rsid w:val="003D4BC6"/>
    <w:rsid w:val="003D4F6E"/>
    <w:rsid w:val="003D5040"/>
    <w:rsid w:val="003D569E"/>
    <w:rsid w:val="003D6E91"/>
    <w:rsid w:val="003D76C3"/>
    <w:rsid w:val="003E0E87"/>
    <w:rsid w:val="003E139B"/>
    <w:rsid w:val="003E3EDB"/>
    <w:rsid w:val="003E740A"/>
    <w:rsid w:val="003F1BA1"/>
    <w:rsid w:val="003F3107"/>
    <w:rsid w:val="0040206F"/>
    <w:rsid w:val="00402285"/>
    <w:rsid w:val="00402C48"/>
    <w:rsid w:val="00406615"/>
    <w:rsid w:val="0041094A"/>
    <w:rsid w:val="004118E6"/>
    <w:rsid w:val="00411B90"/>
    <w:rsid w:val="0041281D"/>
    <w:rsid w:val="00412D71"/>
    <w:rsid w:val="00414830"/>
    <w:rsid w:val="0041571B"/>
    <w:rsid w:val="004219AB"/>
    <w:rsid w:val="004233D3"/>
    <w:rsid w:val="004238BC"/>
    <w:rsid w:val="00425284"/>
    <w:rsid w:val="00432559"/>
    <w:rsid w:val="004329D3"/>
    <w:rsid w:val="00446435"/>
    <w:rsid w:val="00450FEE"/>
    <w:rsid w:val="004515B2"/>
    <w:rsid w:val="00452BF4"/>
    <w:rsid w:val="00460485"/>
    <w:rsid w:val="004605FE"/>
    <w:rsid w:val="00460F2C"/>
    <w:rsid w:val="00462C10"/>
    <w:rsid w:val="0046370D"/>
    <w:rsid w:val="0046543D"/>
    <w:rsid w:val="0046643C"/>
    <w:rsid w:val="0046673A"/>
    <w:rsid w:val="00472268"/>
    <w:rsid w:val="004746A2"/>
    <w:rsid w:val="00475014"/>
    <w:rsid w:val="004816B6"/>
    <w:rsid w:val="00481BA0"/>
    <w:rsid w:val="00485D27"/>
    <w:rsid w:val="00487697"/>
    <w:rsid w:val="00490AE4"/>
    <w:rsid w:val="0049207B"/>
    <w:rsid w:val="004A01DE"/>
    <w:rsid w:val="004A0384"/>
    <w:rsid w:val="004A454D"/>
    <w:rsid w:val="004B07F5"/>
    <w:rsid w:val="004B1238"/>
    <w:rsid w:val="004B2807"/>
    <w:rsid w:val="004B31D0"/>
    <w:rsid w:val="004B4832"/>
    <w:rsid w:val="004B581F"/>
    <w:rsid w:val="004C5085"/>
    <w:rsid w:val="004C599D"/>
    <w:rsid w:val="004C66D8"/>
    <w:rsid w:val="004C7E6D"/>
    <w:rsid w:val="004D0E38"/>
    <w:rsid w:val="004D2DE8"/>
    <w:rsid w:val="004D5AB0"/>
    <w:rsid w:val="004E0084"/>
    <w:rsid w:val="004E0314"/>
    <w:rsid w:val="004E1D1A"/>
    <w:rsid w:val="004E28BF"/>
    <w:rsid w:val="004E4C14"/>
    <w:rsid w:val="004F184F"/>
    <w:rsid w:val="004F1D5C"/>
    <w:rsid w:val="004F29D9"/>
    <w:rsid w:val="004F390F"/>
    <w:rsid w:val="004F5011"/>
    <w:rsid w:val="004F7CFA"/>
    <w:rsid w:val="005007EE"/>
    <w:rsid w:val="00500807"/>
    <w:rsid w:val="005008C3"/>
    <w:rsid w:val="00502050"/>
    <w:rsid w:val="00512913"/>
    <w:rsid w:val="00513B88"/>
    <w:rsid w:val="00516F44"/>
    <w:rsid w:val="0051740B"/>
    <w:rsid w:val="005207DB"/>
    <w:rsid w:val="00521203"/>
    <w:rsid w:val="00523A5C"/>
    <w:rsid w:val="00523FC2"/>
    <w:rsid w:val="005269EE"/>
    <w:rsid w:val="005304D7"/>
    <w:rsid w:val="0053287C"/>
    <w:rsid w:val="005370E3"/>
    <w:rsid w:val="00541941"/>
    <w:rsid w:val="00543345"/>
    <w:rsid w:val="0054396F"/>
    <w:rsid w:val="00546339"/>
    <w:rsid w:val="00547BEA"/>
    <w:rsid w:val="005524D2"/>
    <w:rsid w:val="005531FB"/>
    <w:rsid w:val="00554F7B"/>
    <w:rsid w:val="0056134A"/>
    <w:rsid w:val="0056266B"/>
    <w:rsid w:val="005626CE"/>
    <w:rsid w:val="00562890"/>
    <w:rsid w:val="005650AB"/>
    <w:rsid w:val="0056592E"/>
    <w:rsid w:val="005661AC"/>
    <w:rsid w:val="0056732B"/>
    <w:rsid w:val="005702E0"/>
    <w:rsid w:val="00570A40"/>
    <w:rsid w:val="005739D4"/>
    <w:rsid w:val="00574F85"/>
    <w:rsid w:val="00574F8D"/>
    <w:rsid w:val="00575340"/>
    <w:rsid w:val="0057539E"/>
    <w:rsid w:val="00575827"/>
    <w:rsid w:val="00575DA8"/>
    <w:rsid w:val="00575E2A"/>
    <w:rsid w:val="0058106B"/>
    <w:rsid w:val="00586843"/>
    <w:rsid w:val="00586875"/>
    <w:rsid w:val="00586A01"/>
    <w:rsid w:val="00587659"/>
    <w:rsid w:val="00587C61"/>
    <w:rsid w:val="00587D72"/>
    <w:rsid w:val="005900B3"/>
    <w:rsid w:val="00590A84"/>
    <w:rsid w:val="00591BC0"/>
    <w:rsid w:val="00591DC7"/>
    <w:rsid w:val="005974F6"/>
    <w:rsid w:val="005A01C1"/>
    <w:rsid w:val="005A5955"/>
    <w:rsid w:val="005A65E1"/>
    <w:rsid w:val="005A70FB"/>
    <w:rsid w:val="005B0363"/>
    <w:rsid w:val="005B189E"/>
    <w:rsid w:val="005B263A"/>
    <w:rsid w:val="005B3C7E"/>
    <w:rsid w:val="005B4683"/>
    <w:rsid w:val="005B4C70"/>
    <w:rsid w:val="005B5D8F"/>
    <w:rsid w:val="005B60C4"/>
    <w:rsid w:val="005B63CC"/>
    <w:rsid w:val="005B75FB"/>
    <w:rsid w:val="005C12E3"/>
    <w:rsid w:val="005C145C"/>
    <w:rsid w:val="005C2D6F"/>
    <w:rsid w:val="005C492C"/>
    <w:rsid w:val="005C5BCC"/>
    <w:rsid w:val="005C5CA8"/>
    <w:rsid w:val="005C6798"/>
    <w:rsid w:val="005C6AB4"/>
    <w:rsid w:val="005D335B"/>
    <w:rsid w:val="005D54D2"/>
    <w:rsid w:val="005E0A2E"/>
    <w:rsid w:val="005E17A6"/>
    <w:rsid w:val="005E2403"/>
    <w:rsid w:val="005E3C1F"/>
    <w:rsid w:val="005E4831"/>
    <w:rsid w:val="005E4B2D"/>
    <w:rsid w:val="005E4D50"/>
    <w:rsid w:val="005E7117"/>
    <w:rsid w:val="005E7CFB"/>
    <w:rsid w:val="005F11F6"/>
    <w:rsid w:val="005F2E05"/>
    <w:rsid w:val="005F4F5B"/>
    <w:rsid w:val="005F5AA7"/>
    <w:rsid w:val="005F5DF0"/>
    <w:rsid w:val="005F725C"/>
    <w:rsid w:val="005F7D6B"/>
    <w:rsid w:val="00600458"/>
    <w:rsid w:val="006007DA"/>
    <w:rsid w:val="00600D4F"/>
    <w:rsid w:val="00601643"/>
    <w:rsid w:val="00601D48"/>
    <w:rsid w:val="00601EAD"/>
    <w:rsid w:val="00602256"/>
    <w:rsid w:val="00602403"/>
    <w:rsid w:val="00603B57"/>
    <w:rsid w:val="0060412F"/>
    <w:rsid w:val="0060530A"/>
    <w:rsid w:val="00605C37"/>
    <w:rsid w:val="006105CB"/>
    <w:rsid w:val="00610C17"/>
    <w:rsid w:val="006133C4"/>
    <w:rsid w:val="006141F7"/>
    <w:rsid w:val="00615F13"/>
    <w:rsid w:val="0061674F"/>
    <w:rsid w:val="00617B43"/>
    <w:rsid w:val="00620567"/>
    <w:rsid w:val="00622DDC"/>
    <w:rsid w:val="00625EB7"/>
    <w:rsid w:val="00636025"/>
    <w:rsid w:val="0063679E"/>
    <w:rsid w:val="00637452"/>
    <w:rsid w:val="00637D9C"/>
    <w:rsid w:val="006409B2"/>
    <w:rsid w:val="00642355"/>
    <w:rsid w:val="00645411"/>
    <w:rsid w:val="00650E47"/>
    <w:rsid w:val="00651B52"/>
    <w:rsid w:val="00653685"/>
    <w:rsid w:val="00654C3B"/>
    <w:rsid w:val="0065611F"/>
    <w:rsid w:val="006567A3"/>
    <w:rsid w:val="00656812"/>
    <w:rsid w:val="006608C4"/>
    <w:rsid w:val="0066094B"/>
    <w:rsid w:val="00661D29"/>
    <w:rsid w:val="00663F1A"/>
    <w:rsid w:val="00664492"/>
    <w:rsid w:val="006658E4"/>
    <w:rsid w:val="006664A7"/>
    <w:rsid w:val="00667B93"/>
    <w:rsid w:val="00671331"/>
    <w:rsid w:val="00673542"/>
    <w:rsid w:val="00681FDD"/>
    <w:rsid w:val="00682298"/>
    <w:rsid w:val="00682C18"/>
    <w:rsid w:val="006836ED"/>
    <w:rsid w:val="00690C0E"/>
    <w:rsid w:val="00690E45"/>
    <w:rsid w:val="00691964"/>
    <w:rsid w:val="00693330"/>
    <w:rsid w:val="006944AB"/>
    <w:rsid w:val="00694FF0"/>
    <w:rsid w:val="00695F4D"/>
    <w:rsid w:val="006960F1"/>
    <w:rsid w:val="00696852"/>
    <w:rsid w:val="00696BA8"/>
    <w:rsid w:val="00697A8B"/>
    <w:rsid w:val="006A016B"/>
    <w:rsid w:val="006A19BA"/>
    <w:rsid w:val="006A4F2D"/>
    <w:rsid w:val="006A5499"/>
    <w:rsid w:val="006A5DC6"/>
    <w:rsid w:val="006A76B7"/>
    <w:rsid w:val="006B16D5"/>
    <w:rsid w:val="006B1C7E"/>
    <w:rsid w:val="006B1E18"/>
    <w:rsid w:val="006C09B6"/>
    <w:rsid w:val="006C1F19"/>
    <w:rsid w:val="006C379E"/>
    <w:rsid w:val="006C3B30"/>
    <w:rsid w:val="006C6129"/>
    <w:rsid w:val="006C622B"/>
    <w:rsid w:val="006C79EE"/>
    <w:rsid w:val="006C7EA3"/>
    <w:rsid w:val="006D0286"/>
    <w:rsid w:val="006D0296"/>
    <w:rsid w:val="006D499E"/>
    <w:rsid w:val="006D4AAD"/>
    <w:rsid w:val="006D4E40"/>
    <w:rsid w:val="006D6485"/>
    <w:rsid w:val="006E0A91"/>
    <w:rsid w:val="006E0EE8"/>
    <w:rsid w:val="006E11DC"/>
    <w:rsid w:val="006E12FB"/>
    <w:rsid w:val="006E2991"/>
    <w:rsid w:val="006E305C"/>
    <w:rsid w:val="006E3614"/>
    <w:rsid w:val="006E38D9"/>
    <w:rsid w:val="006E74A1"/>
    <w:rsid w:val="006E7901"/>
    <w:rsid w:val="006F06D2"/>
    <w:rsid w:val="006F460D"/>
    <w:rsid w:val="006F71C3"/>
    <w:rsid w:val="006F7AF8"/>
    <w:rsid w:val="00700DBE"/>
    <w:rsid w:val="0070656F"/>
    <w:rsid w:val="0070713D"/>
    <w:rsid w:val="0070785D"/>
    <w:rsid w:val="007078A2"/>
    <w:rsid w:val="00713038"/>
    <w:rsid w:val="00713425"/>
    <w:rsid w:val="00713C9B"/>
    <w:rsid w:val="00713F9C"/>
    <w:rsid w:val="0071426D"/>
    <w:rsid w:val="00715844"/>
    <w:rsid w:val="00715BE9"/>
    <w:rsid w:val="00717297"/>
    <w:rsid w:val="00717571"/>
    <w:rsid w:val="00717576"/>
    <w:rsid w:val="00722C13"/>
    <w:rsid w:val="00722E55"/>
    <w:rsid w:val="007248A1"/>
    <w:rsid w:val="00724DF5"/>
    <w:rsid w:val="00725095"/>
    <w:rsid w:val="007258DD"/>
    <w:rsid w:val="00725E57"/>
    <w:rsid w:val="00726A74"/>
    <w:rsid w:val="00727995"/>
    <w:rsid w:val="0073337E"/>
    <w:rsid w:val="00733649"/>
    <w:rsid w:val="00736892"/>
    <w:rsid w:val="00737520"/>
    <w:rsid w:val="0074109F"/>
    <w:rsid w:val="007419F2"/>
    <w:rsid w:val="00743DE0"/>
    <w:rsid w:val="00744A71"/>
    <w:rsid w:val="00745BA9"/>
    <w:rsid w:val="007460C1"/>
    <w:rsid w:val="00747B52"/>
    <w:rsid w:val="00751031"/>
    <w:rsid w:val="007543FB"/>
    <w:rsid w:val="00754544"/>
    <w:rsid w:val="00755186"/>
    <w:rsid w:val="00756056"/>
    <w:rsid w:val="00756D76"/>
    <w:rsid w:val="00757A92"/>
    <w:rsid w:val="007608BD"/>
    <w:rsid w:val="00765872"/>
    <w:rsid w:val="00765EF4"/>
    <w:rsid w:val="0077061A"/>
    <w:rsid w:val="007728B7"/>
    <w:rsid w:val="00774A8B"/>
    <w:rsid w:val="007755AF"/>
    <w:rsid w:val="00776920"/>
    <w:rsid w:val="00776FF4"/>
    <w:rsid w:val="0078111D"/>
    <w:rsid w:val="00782EA3"/>
    <w:rsid w:val="00783252"/>
    <w:rsid w:val="0078325F"/>
    <w:rsid w:val="007848BD"/>
    <w:rsid w:val="00786798"/>
    <w:rsid w:val="00787FA1"/>
    <w:rsid w:val="007927A2"/>
    <w:rsid w:val="00793DC5"/>
    <w:rsid w:val="00794B1B"/>
    <w:rsid w:val="00795CB7"/>
    <w:rsid w:val="00796050"/>
    <w:rsid w:val="007A2368"/>
    <w:rsid w:val="007A2A3B"/>
    <w:rsid w:val="007A3537"/>
    <w:rsid w:val="007A3D16"/>
    <w:rsid w:val="007B07F2"/>
    <w:rsid w:val="007B0D1A"/>
    <w:rsid w:val="007B7C7F"/>
    <w:rsid w:val="007C33F1"/>
    <w:rsid w:val="007C3B17"/>
    <w:rsid w:val="007C40F1"/>
    <w:rsid w:val="007C4471"/>
    <w:rsid w:val="007C65C1"/>
    <w:rsid w:val="007C6F17"/>
    <w:rsid w:val="007C7CDD"/>
    <w:rsid w:val="007D2434"/>
    <w:rsid w:val="007D3914"/>
    <w:rsid w:val="007D57ED"/>
    <w:rsid w:val="007D6E8B"/>
    <w:rsid w:val="007D7CA6"/>
    <w:rsid w:val="007E1D21"/>
    <w:rsid w:val="007E2E0F"/>
    <w:rsid w:val="007E438F"/>
    <w:rsid w:val="007E7388"/>
    <w:rsid w:val="007E765B"/>
    <w:rsid w:val="007E7F84"/>
    <w:rsid w:val="007F0D02"/>
    <w:rsid w:val="007F0F5A"/>
    <w:rsid w:val="007F2E93"/>
    <w:rsid w:val="007F5CC3"/>
    <w:rsid w:val="007F6E3A"/>
    <w:rsid w:val="00800BD5"/>
    <w:rsid w:val="008022BC"/>
    <w:rsid w:val="00802FB3"/>
    <w:rsid w:val="00803E41"/>
    <w:rsid w:val="00804729"/>
    <w:rsid w:val="008065BB"/>
    <w:rsid w:val="00806613"/>
    <w:rsid w:val="00813A04"/>
    <w:rsid w:val="00815A1F"/>
    <w:rsid w:val="008169B1"/>
    <w:rsid w:val="00824559"/>
    <w:rsid w:val="00824F27"/>
    <w:rsid w:val="008252B9"/>
    <w:rsid w:val="0083376F"/>
    <w:rsid w:val="00833790"/>
    <w:rsid w:val="00833C6F"/>
    <w:rsid w:val="00835078"/>
    <w:rsid w:val="00835CAF"/>
    <w:rsid w:val="0084186B"/>
    <w:rsid w:val="0084753D"/>
    <w:rsid w:val="00850B01"/>
    <w:rsid w:val="008514CF"/>
    <w:rsid w:val="008514E4"/>
    <w:rsid w:val="00861709"/>
    <w:rsid w:val="00861856"/>
    <w:rsid w:val="00862B29"/>
    <w:rsid w:val="00862E67"/>
    <w:rsid w:val="0086442F"/>
    <w:rsid w:val="00864432"/>
    <w:rsid w:val="00866033"/>
    <w:rsid w:val="008673D0"/>
    <w:rsid w:val="00870694"/>
    <w:rsid w:val="008712A5"/>
    <w:rsid w:val="0087132B"/>
    <w:rsid w:val="00874277"/>
    <w:rsid w:val="00874441"/>
    <w:rsid w:val="0087469A"/>
    <w:rsid w:val="00875282"/>
    <w:rsid w:val="008772CF"/>
    <w:rsid w:val="008777B7"/>
    <w:rsid w:val="00877AFC"/>
    <w:rsid w:val="008804FB"/>
    <w:rsid w:val="008805C2"/>
    <w:rsid w:val="00880BD9"/>
    <w:rsid w:val="00880BE2"/>
    <w:rsid w:val="00881CF4"/>
    <w:rsid w:val="00882B76"/>
    <w:rsid w:val="00883715"/>
    <w:rsid w:val="00883C49"/>
    <w:rsid w:val="00887E62"/>
    <w:rsid w:val="00887E71"/>
    <w:rsid w:val="00894F02"/>
    <w:rsid w:val="008A1EAA"/>
    <w:rsid w:val="008A34F0"/>
    <w:rsid w:val="008A4200"/>
    <w:rsid w:val="008A59F4"/>
    <w:rsid w:val="008A6CBD"/>
    <w:rsid w:val="008A6EF3"/>
    <w:rsid w:val="008B601E"/>
    <w:rsid w:val="008B7936"/>
    <w:rsid w:val="008C0CFC"/>
    <w:rsid w:val="008C1815"/>
    <w:rsid w:val="008C3AD4"/>
    <w:rsid w:val="008C5FFC"/>
    <w:rsid w:val="008C7CCF"/>
    <w:rsid w:val="008D0C9B"/>
    <w:rsid w:val="008D1338"/>
    <w:rsid w:val="008D138A"/>
    <w:rsid w:val="008D21B1"/>
    <w:rsid w:val="008D37D5"/>
    <w:rsid w:val="008D3D66"/>
    <w:rsid w:val="008D5E82"/>
    <w:rsid w:val="008D74C6"/>
    <w:rsid w:val="008D7CBF"/>
    <w:rsid w:val="008E000E"/>
    <w:rsid w:val="008E278B"/>
    <w:rsid w:val="008E58EB"/>
    <w:rsid w:val="008F6904"/>
    <w:rsid w:val="008F7EBE"/>
    <w:rsid w:val="00900FAC"/>
    <w:rsid w:val="009014A2"/>
    <w:rsid w:val="009014CE"/>
    <w:rsid w:val="009058ED"/>
    <w:rsid w:val="00907886"/>
    <w:rsid w:val="009106E6"/>
    <w:rsid w:val="00910B7A"/>
    <w:rsid w:val="009111C6"/>
    <w:rsid w:val="009124A9"/>
    <w:rsid w:val="00914277"/>
    <w:rsid w:val="009150C0"/>
    <w:rsid w:val="00920068"/>
    <w:rsid w:val="00921A17"/>
    <w:rsid w:val="00926FF1"/>
    <w:rsid w:val="00930463"/>
    <w:rsid w:val="00932871"/>
    <w:rsid w:val="009329E7"/>
    <w:rsid w:val="0093318F"/>
    <w:rsid w:val="009339A8"/>
    <w:rsid w:val="00935E3B"/>
    <w:rsid w:val="009371EE"/>
    <w:rsid w:val="00937327"/>
    <w:rsid w:val="009378A8"/>
    <w:rsid w:val="00937A6A"/>
    <w:rsid w:val="00940C60"/>
    <w:rsid w:val="00940D49"/>
    <w:rsid w:val="00942DB8"/>
    <w:rsid w:val="00945125"/>
    <w:rsid w:val="00945600"/>
    <w:rsid w:val="00945784"/>
    <w:rsid w:val="00945B70"/>
    <w:rsid w:val="0095089C"/>
    <w:rsid w:val="00952FA2"/>
    <w:rsid w:val="009568B5"/>
    <w:rsid w:val="00961620"/>
    <w:rsid w:val="009702EB"/>
    <w:rsid w:val="00973260"/>
    <w:rsid w:val="00975ABF"/>
    <w:rsid w:val="00980070"/>
    <w:rsid w:val="00991A2A"/>
    <w:rsid w:val="009930D6"/>
    <w:rsid w:val="00996196"/>
    <w:rsid w:val="00997CD1"/>
    <w:rsid w:val="009A0A6A"/>
    <w:rsid w:val="009A2576"/>
    <w:rsid w:val="009A2F9A"/>
    <w:rsid w:val="009A3AAC"/>
    <w:rsid w:val="009A4826"/>
    <w:rsid w:val="009A4C83"/>
    <w:rsid w:val="009A5095"/>
    <w:rsid w:val="009A5DBB"/>
    <w:rsid w:val="009A68F0"/>
    <w:rsid w:val="009A7998"/>
    <w:rsid w:val="009B042A"/>
    <w:rsid w:val="009B25F7"/>
    <w:rsid w:val="009B26B0"/>
    <w:rsid w:val="009B2890"/>
    <w:rsid w:val="009B311A"/>
    <w:rsid w:val="009B3CEE"/>
    <w:rsid w:val="009B673E"/>
    <w:rsid w:val="009B73BA"/>
    <w:rsid w:val="009C08C7"/>
    <w:rsid w:val="009C41B9"/>
    <w:rsid w:val="009C67EB"/>
    <w:rsid w:val="009C7DE8"/>
    <w:rsid w:val="009D010A"/>
    <w:rsid w:val="009D203F"/>
    <w:rsid w:val="009D7BC0"/>
    <w:rsid w:val="009E0585"/>
    <w:rsid w:val="009E1002"/>
    <w:rsid w:val="009E2538"/>
    <w:rsid w:val="009E3C1B"/>
    <w:rsid w:val="009E4818"/>
    <w:rsid w:val="009E602D"/>
    <w:rsid w:val="009E6F02"/>
    <w:rsid w:val="009E6F89"/>
    <w:rsid w:val="009E7AC3"/>
    <w:rsid w:val="009F017E"/>
    <w:rsid w:val="009F0A85"/>
    <w:rsid w:val="009F2920"/>
    <w:rsid w:val="009F3EB7"/>
    <w:rsid w:val="009F492A"/>
    <w:rsid w:val="00A0078F"/>
    <w:rsid w:val="00A016A2"/>
    <w:rsid w:val="00A01775"/>
    <w:rsid w:val="00A01A76"/>
    <w:rsid w:val="00A04E1F"/>
    <w:rsid w:val="00A05743"/>
    <w:rsid w:val="00A06031"/>
    <w:rsid w:val="00A07088"/>
    <w:rsid w:val="00A07D75"/>
    <w:rsid w:val="00A10209"/>
    <w:rsid w:val="00A1087A"/>
    <w:rsid w:val="00A12ECF"/>
    <w:rsid w:val="00A1498A"/>
    <w:rsid w:val="00A14E7F"/>
    <w:rsid w:val="00A1525D"/>
    <w:rsid w:val="00A16B01"/>
    <w:rsid w:val="00A22D9E"/>
    <w:rsid w:val="00A24FBB"/>
    <w:rsid w:val="00A25A4B"/>
    <w:rsid w:val="00A26137"/>
    <w:rsid w:val="00A270B6"/>
    <w:rsid w:val="00A328A8"/>
    <w:rsid w:val="00A32ED9"/>
    <w:rsid w:val="00A370BB"/>
    <w:rsid w:val="00A37384"/>
    <w:rsid w:val="00A41001"/>
    <w:rsid w:val="00A4312E"/>
    <w:rsid w:val="00A444E9"/>
    <w:rsid w:val="00A46849"/>
    <w:rsid w:val="00A504EC"/>
    <w:rsid w:val="00A54E7A"/>
    <w:rsid w:val="00A566A8"/>
    <w:rsid w:val="00A60222"/>
    <w:rsid w:val="00A6364A"/>
    <w:rsid w:val="00A64027"/>
    <w:rsid w:val="00A6533A"/>
    <w:rsid w:val="00A66A1E"/>
    <w:rsid w:val="00A710A2"/>
    <w:rsid w:val="00A73309"/>
    <w:rsid w:val="00A73BA2"/>
    <w:rsid w:val="00A768DB"/>
    <w:rsid w:val="00A800CA"/>
    <w:rsid w:val="00A808C1"/>
    <w:rsid w:val="00A81482"/>
    <w:rsid w:val="00A818BB"/>
    <w:rsid w:val="00A83D8B"/>
    <w:rsid w:val="00A861FE"/>
    <w:rsid w:val="00A8684F"/>
    <w:rsid w:val="00A91685"/>
    <w:rsid w:val="00A92938"/>
    <w:rsid w:val="00A94EDE"/>
    <w:rsid w:val="00A95357"/>
    <w:rsid w:val="00AA06F0"/>
    <w:rsid w:val="00AA1354"/>
    <w:rsid w:val="00AA31DE"/>
    <w:rsid w:val="00AA3968"/>
    <w:rsid w:val="00AA47B7"/>
    <w:rsid w:val="00AA51C7"/>
    <w:rsid w:val="00AA700A"/>
    <w:rsid w:val="00AB0A6B"/>
    <w:rsid w:val="00AB0E07"/>
    <w:rsid w:val="00AB253D"/>
    <w:rsid w:val="00AB5688"/>
    <w:rsid w:val="00AC1535"/>
    <w:rsid w:val="00AC5B02"/>
    <w:rsid w:val="00AC61B5"/>
    <w:rsid w:val="00AD1650"/>
    <w:rsid w:val="00AD288C"/>
    <w:rsid w:val="00AD35B0"/>
    <w:rsid w:val="00AD7156"/>
    <w:rsid w:val="00AD7416"/>
    <w:rsid w:val="00AD796F"/>
    <w:rsid w:val="00AD7DE3"/>
    <w:rsid w:val="00AD7E7B"/>
    <w:rsid w:val="00AE03B2"/>
    <w:rsid w:val="00AE6D4F"/>
    <w:rsid w:val="00AE6F97"/>
    <w:rsid w:val="00AE7135"/>
    <w:rsid w:val="00AF18FA"/>
    <w:rsid w:val="00AF1A83"/>
    <w:rsid w:val="00AF4DD1"/>
    <w:rsid w:val="00AF6967"/>
    <w:rsid w:val="00AF7D35"/>
    <w:rsid w:val="00AF7E34"/>
    <w:rsid w:val="00B00D32"/>
    <w:rsid w:val="00B035A3"/>
    <w:rsid w:val="00B03EB9"/>
    <w:rsid w:val="00B0493C"/>
    <w:rsid w:val="00B06C89"/>
    <w:rsid w:val="00B06F25"/>
    <w:rsid w:val="00B1547A"/>
    <w:rsid w:val="00B1611D"/>
    <w:rsid w:val="00B16167"/>
    <w:rsid w:val="00B168C8"/>
    <w:rsid w:val="00B16AD9"/>
    <w:rsid w:val="00B1780B"/>
    <w:rsid w:val="00B203B7"/>
    <w:rsid w:val="00B22BCB"/>
    <w:rsid w:val="00B2676F"/>
    <w:rsid w:val="00B31728"/>
    <w:rsid w:val="00B3235F"/>
    <w:rsid w:val="00B3464A"/>
    <w:rsid w:val="00B355AA"/>
    <w:rsid w:val="00B35C0B"/>
    <w:rsid w:val="00B3621A"/>
    <w:rsid w:val="00B40F39"/>
    <w:rsid w:val="00B43E77"/>
    <w:rsid w:val="00B46CF7"/>
    <w:rsid w:val="00B513EF"/>
    <w:rsid w:val="00B539C0"/>
    <w:rsid w:val="00B54176"/>
    <w:rsid w:val="00B54341"/>
    <w:rsid w:val="00B57CA1"/>
    <w:rsid w:val="00B64BB2"/>
    <w:rsid w:val="00B70054"/>
    <w:rsid w:val="00B75E3F"/>
    <w:rsid w:val="00B76248"/>
    <w:rsid w:val="00B77D19"/>
    <w:rsid w:val="00B83223"/>
    <w:rsid w:val="00B843FE"/>
    <w:rsid w:val="00B84EA5"/>
    <w:rsid w:val="00B85771"/>
    <w:rsid w:val="00B90449"/>
    <w:rsid w:val="00B9328E"/>
    <w:rsid w:val="00B93630"/>
    <w:rsid w:val="00B93C0B"/>
    <w:rsid w:val="00B94295"/>
    <w:rsid w:val="00B95C31"/>
    <w:rsid w:val="00B969DA"/>
    <w:rsid w:val="00B9735D"/>
    <w:rsid w:val="00B97BA0"/>
    <w:rsid w:val="00BA5B05"/>
    <w:rsid w:val="00BA6361"/>
    <w:rsid w:val="00BA65EF"/>
    <w:rsid w:val="00BA77A6"/>
    <w:rsid w:val="00BB1AD1"/>
    <w:rsid w:val="00BB33BB"/>
    <w:rsid w:val="00BB5371"/>
    <w:rsid w:val="00BB53B5"/>
    <w:rsid w:val="00BB6DBB"/>
    <w:rsid w:val="00BB71F6"/>
    <w:rsid w:val="00BC0065"/>
    <w:rsid w:val="00BC08B1"/>
    <w:rsid w:val="00BC30AE"/>
    <w:rsid w:val="00BC3F2A"/>
    <w:rsid w:val="00BC493E"/>
    <w:rsid w:val="00BC6288"/>
    <w:rsid w:val="00BD0C3E"/>
    <w:rsid w:val="00BD34E2"/>
    <w:rsid w:val="00BD7961"/>
    <w:rsid w:val="00BE4EC9"/>
    <w:rsid w:val="00BE5936"/>
    <w:rsid w:val="00BE740A"/>
    <w:rsid w:val="00BE7BE4"/>
    <w:rsid w:val="00BF0469"/>
    <w:rsid w:val="00BF226D"/>
    <w:rsid w:val="00C023D2"/>
    <w:rsid w:val="00C0313B"/>
    <w:rsid w:val="00C038D6"/>
    <w:rsid w:val="00C041B2"/>
    <w:rsid w:val="00C05724"/>
    <w:rsid w:val="00C10803"/>
    <w:rsid w:val="00C1111B"/>
    <w:rsid w:val="00C112BB"/>
    <w:rsid w:val="00C15A08"/>
    <w:rsid w:val="00C15BB3"/>
    <w:rsid w:val="00C1643A"/>
    <w:rsid w:val="00C2210F"/>
    <w:rsid w:val="00C23AE7"/>
    <w:rsid w:val="00C2435F"/>
    <w:rsid w:val="00C26144"/>
    <w:rsid w:val="00C32E10"/>
    <w:rsid w:val="00C33532"/>
    <w:rsid w:val="00C36C69"/>
    <w:rsid w:val="00C375DF"/>
    <w:rsid w:val="00C43F9D"/>
    <w:rsid w:val="00C44E0E"/>
    <w:rsid w:val="00C45732"/>
    <w:rsid w:val="00C46D94"/>
    <w:rsid w:val="00C536A3"/>
    <w:rsid w:val="00C667CE"/>
    <w:rsid w:val="00C672FA"/>
    <w:rsid w:val="00C673B9"/>
    <w:rsid w:val="00C707F2"/>
    <w:rsid w:val="00C72088"/>
    <w:rsid w:val="00C73F6E"/>
    <w:rsid w:val="00C7599D"/>
    <w:rsid w:val="00C7666B"/>
    <w:rsid w:val="00C779E5"/>
    <w:rsid w:val="00C80190"/>
    <w:rsid w:val="00C8078D"/>
    <w:rsid w:val="00C81B09"/>
    <w:rsid w:val="00C83689"/>
    <w:rsid w:val="00C84952"/>
    <w:rsid w:val="00C8559D"/>
    <w:rsid w:val="00C85E78"/>
    <w:rsid w:val="00C86ECD"/>
    <w:rsid w:val="00C9010D"/>
    <w:rsid w:val="00C92B8D"/>
    <w:rsid w:val="00C94FB0"/>
    <w:rsid w:val="00CA19E2"/>
    <w:rsid w:val="00CA3523"/>
    <w:rsid w:val="00CA3598"/>
    <w:rsid w:val="00CA64F3"/>
    <w:rsid w:val="00CB03E1"/>
    <w:rsid w:val="00CB27AF"/>
    <w:rsid w:val="00CB2CE7"/>
    <w:rsid w:val="00CB3970"/>
    <w:rsid w:val="00CB7709"/>
    <w:rsid w:val="00CB7779"/>
    <w:rsid w:val="00CB78F6"/>
    <w:rsid w:val="00CC46A3"/>
    <w:rsid w:val="00CC4EEF"/>
    <w:rsid w:val="00CD13B8"/>
    <w:rsid w:val="00CD180E"/>
    <w:rsid w:val="00CD64F4"/>
    <w:rsid w:val="00CE26BC"/>
    <w:rsid w:val="00CE3204"/>
    <w:rsid w:val="00CE6734"/>
    <w:rsid w:val="00CE6F0E"/>
    <w:rsid w:val="00CE7754"/>
    <w:rsid w:val="00CF2A74"/>
    <w:rsid w:val="00CF4A77"/>
    <w:rsid w:val="00CF51BE"/>
    <w:rsid w:val="00CF6EE4"/>
    <w:rsid w:val="00D01A47"/>
    <w:rsid w:val="00D01A8A"/>
    <w:rsid w:val="00D02C72"/>
    <w:rsid w:val="00D02CA5"/>
    <w:rsid w:val="00D040D9"/>
    <w:rsid w:val="00D04E01"/>
    <w:rsid w:val="00D05650"/>
    <w:rsid w:val="00D061C8"/>
    <w:rsid w:val="00D0734E"/>
    <w:rsid w:val="00D123D7"/>
    <w:rsid w:val="00D12954"/>
    <w:rsid w:val="00D12C8F"/>
    <w:rsid w:val="00D1388F"/>
    <w:rsid w:val="00D1435D"/>
    <w:rsid w:val="00D14F0D"/>
    <w:rsid w:val="00D1728D"/>
    <w:rsid w:val="00D17E35"/>
    <w:rsid w:val="00D2042A"/>
    <w:rsid w:val="00D20AA6"/>
    <w:rsid w:val="00D21F3F"/>
    <w:rsid w:val="00D2767C"/>
    <w:rsid w:val="00D307A5"/>
    <w:rsid w:val="00D34DD4"/>
    <w:rsid w:val="00D37934"/>
    <w:rsid w:val="00D40E03"/>
    <w:rsid w:val="00D43EC6"/>
    <w:rsid w:val="00D43F81"/>
    <w:rsid w:val="00D44AC0"/>
    <w:rsid w:val="00D44EAD"/>
    <w:rsid w:val="00D45B19"/>
    <w:rsid w:val="00D461BB"/>
    <w:rsid w:val="00D4737B"/>
    <w:rsid w:val="00D51152"/>
    <w:rsid w:val="00D55FB8"/>
    <w:rsid w:val="00D56B00"/>
    <w:rsid w:val="00D63166"/>
    <w:rsid w:val="00D63D9C"/>
    <w:rsid w:val="00D65B5B"/>
    <w:rsid w:val="00D66A67"/>
    <w:rsid w:val="00D66A9A"/>
    <w:rsid w:val="00D67CE8"/>
    <w:rsid w:val="00D7104A"/>
    <w:rsid w:val="00D71088"/>
    <w:rsid w:val="00D75891"/>
    <w:rsid w:val="00D77502"/>
    <w:rsid w:val="00D77A41"/>
    <w:rsid w:val="00D80B02"/>
    <w:rsid w:val="00D81938"/>
    <w:rsid w:val="00D834DD"/>
    <w:rsid w:val="00D83BF2"/>
    <w:rsid w:val="00D840E1"/>
    <w:rsid w:val="00D84609"/>
    <w:rsid w:val="00D8769F"/>
    <w:rsid w:val="00D9070D"/>
    <w:rsid w:val="00D90F5F"/>
    <w:rsid w:val="00D91007"/>
    <w:rsid w:val="00D9323D"/>
    <w:rsid w:val="00D9469E"/>
    <w:rsid w:val="00D96000"/>
    <w:rsid w:val="00D9605B"/>
    <w:rsid w:val="00D97BC4"/>
    <w:rsid w:val="00DA0273"/>
    <w:rsid w:val="00DA294E"/>
    <w:rsid w:val="00DA33A4"/>
    <w:rsid w:val="00DA379E"/>
    <w:rsid w:val="00DA5C7D"/>
    <w:rsid w:val="00DA776D"/>
    <w:rsid w:val="00DB087D"/>
    <w:rsid w:val="00DB0F1E"/>
    <w:rsid w:val="00DB1E59"/>
    <w:rsid w:val="00DB22B2"/>
    <w:rsid w:val="00DB2AFA"/>
    <w:rsid w:val="00DB6C0F"/>
    <w:rsid w:val="00DB6D4E"/>
    <w:rsid w:val="00DC0EFA"/>
    <w:rsid w:val="00DC1AFB"/>
    <w:rsid w:val="00DC2031"/>
    <w:rsid w:val="00DD07ED"/>
    <w:rsid w:val="00DD09DD"/>
    <w:rsid w:val="00DD138A"/>
    <w:rsid w:val="00DD177B"/>
    <w:rsid w:val="00DD2C98"/>
    <w:rsid w:val="00DD3052"/>
    <w:rsid w:val="00DD326F"/>
    <w:rsid w:val="00DD3346"/>
    <w:rsid w:val="00DE1C6A"/>
    <w:rsid w:val="00DE2195"/>
    <w:rsid w:val="00DE29B2"/>
    <w:rsid w:val="00DE5801"/>
    <w:rsid w:val="00DE63AE"/>
    <w:rsid w:val="00DE7B83"/>
    <w:rsid w:val="00DF36CD"/>
    <w:rsid w:val="00DF3DAA"/>
    <w:rsid w:val="00DF7585"/>
    <w:rsid w:val="00E0017C"/>
    <w:rsid w:val="00E01CC4"/>
    <w:rsid w:val="00E042C5"/>
    <w:rsid w:val="00E04397"/>
    <w:rsid w:val="00E065EB"/>
    <w:rsid w:val="00E120CE"/>
    <w:rsid w:val="00E12C5C"/>
    <w:rsid w:val="00E12F0A"/>
    <w:rsid w:val="00E14380"/>
    <w:rsid w:val="00E16701"/>
    <w:rsid w:val="00E169D9"/>
    <w:rsid w:val="00E16A70"/>
    <w:rsid w:val="00E16B36"/>
    <w:rsid w:val="00E17BF3"/>
    <w:rsid w:val="00E215D9"/>
    <w:rsid w:val="00E22DA2"/>
    <w:rsid w:val="00E24DAD"/>
    <w:rsid w:val="00E32CE3"/>
    <w:rsid w:val="00E33955"/>
    <w:rsid w:val="00E34036"/>
    <w:rsid w:val="00E34133"/>
    <w:rsid w:val="00E36804"/>
    <w:rsid w:val="00E43669"/>
    <w:rsid w:val="00E44DFD"/>
    <w:rsid w:val="00E47D37"/>
    <w:rsid w:val="00E51B34"/>
    <w:rsid w:val="00E52A3A"/>
    <w:rsid w:val="00E54801"/>
    <w:rsid w:val="00E54815"/>
    <w:rsid w:val="00E54E67"/>
    <w:rsid w:val="00E60252"/>
    <w:rsid w:val="00E6289D"/>
    <w:rsid w:val="00E62BB3"/>
    <w:rsid w:val="00E64711"/>
    <w:rsid w:val="00E70912"/>
    <w:rsid w:val="00E718E7"/>
    <w:rsid w:val="00E72502"/>
    <w:rsid w:val="00E72800"/>
    <w:rsid w:val="00E72865"/>
    <w:rsid w:val="00E74E1A"/>
    <w:rsid w:val="00E7588F"/>
    <w:rsid w:val="00E7640A"/>
    <w:rsid w:val="00E77F06"/>
    <w:rsid w:val="00E80F4C"/>
    <w:rsid w:val="00E83A80"/>
    <w:rsid w:val="00E8425D"/>
    <w:rsid w:val="00E84A51"/>
    <w:rsid w:val="00E84FD4"/>
    <w:rsid w:val="00E86A19"/>
    <w:rsid w:val="00E87645"/>
    <w:rsid w:val="00E908EC"/>
    <w:rsid w:val="00E90F26"/>
    <w:rsid w:val="00E913E6"/>
    <w:rsid w:val="00E91EC3"/>
    <w:rsid w:val="00E95CC9"/>
    <w:rsid w:val="00E96583"/>
    <w:rsid w:val="00E96961"/>
    <w:rsid w:val="00E96BD2"/>
    <w:rsid w:val="00EA1616"/>
    <w:rsid w:val="00EA1A72"/>
    <w:rsid w:val="00EA24A5"/>
    <w:rsid w:val="00EB0E5E"/>
    <w:rsid w:val="00EB4F6C"/>
    <w:rsid w:val="00EB4F77"/>
    <w:rsid w:val="00EB710B"/>
    <w:rsid w:val="00EC599D"/>
    <w:rsid w:val="00EC5D49"/>
    <w:rsid w:val="00EC64E0"/>
    <w:rsid w:val="00EC708A"/>
    <w:rsid w:val="00ED1E32"/>
    <w:rsid w:val="00ED2DF9"/>
    <w:rsid w:val="00ED39AB"/>
    <w:rsid w:val="00ED3B31"/>
    <w:rsid w:val="00ED5047"/>
    <w:rsid w:val="00ED54BD"/>
    <w:rsid w:val="00ED574A"/>
    <w:rsid w:val="00ED6F29"/>
    <w:rsid w:val="00ED76A4"/>
    <w:rsid w:val="00ED79CD"/>
    <w:rsid w:val="00EE4F5A"/>
    <w:rsid w:val="00EE7AAF"/>
    <w:rsid w:val="00EE7AD0"/>
    <w:rsid w:val="00EF1E54"/>
    <w:rsid w:val="00EF2B51"/>
    <w:rsid w:val="00EF2DBF"/>
    <w:rsid w:val="00EF485B"/>
    <w:rsid w:val="00EF57FB"/>
    <w:rsid w:val="00EF5C7C"/>
    <w:rsid w:val="00F02894"/>
    <w:rsid w:val="00F074AE"/>
    <w:rsid w:val="00F07A78"/>
    <w:rsid w:val="00F150AD"/>
    <w:rsid w:val="00F164C5"/>
    <w:rsid w:val="00F20756"/>
    <w:rsid w:val="00F2158D"/>
    <w:rsid w:val="00F2208D"/>
    <w:rsid w:val="00F24737"/>
    <w:rsid w:val="00F25155"/>
    <w:rsid w:val="00F26B43"/>
    <w:rsid w:val="00F27077"/>
    <w:rsid w:val="00F306DF"/>
    <w:rsid w:val="00F30DD9"/>
    <w:rsid w:val="00F32396"/>
    <w:rsid w:val="00F32E67"/>
    <w:rsid w:val="00F34931"/>
    <w:rsid w:val="00F379FD"/>
    <w:rsid w:val="00F417CD"/>
    <w:rsid w:val="00F4411E"/>
    <w:rsid w:val="00F51BCD"/>
    <w:rsid w:val="00F52F22"/>
    <w:rsid w:val="00F538EF"/>
    <w:rsid w:val="00F55EF7"/>
    <w:rsid w:val="00F575FA"/>
    <w:rsid w:val="00F60CAD"/>
    <w:rsid w:val="00F616BE"/>
    <w:rsid w:val="00F6202C"/>
    <w:rsid w:val="00F62262"/>
    <w:rsid w:val="00F63860"/>
    <w:rsid w:val="00F651E3"/>
    <w:rsid w:val="00F65D34"/>
    <w:rsid w:val="00F71811"/>
    <w:rsid w:val="00F7234E"/>
    <w:rsid w:val="00F7279A"/>
    <w:rsid w:val="00F72F2C"/>
    <w:rsid w:val="00F74447"/>
    <w:rsid w:val="00F75ACC"/>
    <w:rsid w:val="00F7709B"/>
    <w:rsid w:val="00F80B46"/>
    <w:rsid w:val="00F8101B"/>
    <w:rsid w:val="00F836D0"/>
    <w:rsid w:val="00F83A03"/>
    <w:rsid w:val="00F83CE9"/>
    <w:rsid w:val="00F840ED"/>
    <w:rsid w:val="00F854EC"/>
    <w:rsid w:val="00F8791F"/>
    <w:rsid w:val="00F87FDF"/>
    <w:rsid w:val="00F916D5"/>
    <w:rsid w:val="00F91E86"/>
    <w:rsid w:val="00F924D7"/>
    <w:rsid w:val="00F959CF"/>
    <w:rsid w:val="00F95FE9"/>
    <w:rsid w:val="00F9644B"/>
    <w:rsid w:val="00FA2C93"/>
    <w:rsid w:val="00FA2E71"/>
    <w:rsid w:val="00FA4F93"/>
    <w:rsid w:val="00FA51A2"/>
    <w:rsid w:val="00FA5CCA"/>
    <w:rsid w:val="00FA6C0A"/>
    <w:rsid w:val="00FB68FF"/>
    <w:rsid w:val="00FB73A8"/>
    <w:rsid w:val="00FB7B21"/>
    <w:rsid w:val="00FC1BFC"/>
    <w:rsid w:val="00FC22CD"/>
    <w:rsid w:val="00FC5BE8"/>
    <w:rsid w:val="00FC5D8C"/>
    <w:rsid w:val="00FD12EB"/>
    <w:rsid w:val="00FD1A8B"/>
    <w:rsid w:val="00FD21D5"/>
    <w:rsid w:val="00FD354C"/>
    <w:rsid w:val="00FD4F6D"/>
    <w:rsid w:val="00FD530C"/>
    <w:rsid w:val="00FE2926"/>
    <w:rsid w:val="00FE2E13"/>
    <w:rsid w:val="00FE47F3"/>
    <w:rsid w:val="00FE50CE"/>
    <w:rsid w:val="00FE6D4F"/>
    <w:rsid w:val="00FE77C7"/>
    <w:rsid w:val="00FF0F56"/>
    <w:rsid w:val="00FF101E"/>
    <w:rsid w:val="00FF2417"/>
    <w:rsid w:val="00FF3FD9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1E29A2-500A-4076-8558-D89945A2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3C6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E90F2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autoSpaceDE w:val="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hAnsi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spacing w:after="120"/>
    </w:pPr>
    <w:rPr>
      <w:lang w:val="x-none"/>
    </w:rPr>
  </w:style>
  <w:style w:type="paragraph" w:styleId="a9">
    <w:name w:val="List"/>
    <w:basedOn w:val="a7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link w:val="ab"/>
    <w:rPr>
      <w:sz w:val="28"/>
      <w:lang w:val="x-none"/>
    </w:rPr>
  </w:style>
  <w:style w:type="paragraph" w:customStyle="1" w:styleId="21">
    <w:name w:val="Основной текст 21"/>
    <w:basedOn w:val="a"/>
    <w:pPr>
      <w:autoSpaceDE w:val="0"/>
    </w:pPr>
    <w:rPr>
      <w:sz w:val="28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c">
    <w:name w:val="Balloon Text"/>
    <w:basedOn w:val="a"/>
    <w:link w:val="ad"/>
    <w:rPr>
      <w:rFonts w:ascii="Tahoma" w:hAnsi="Tahoma"/>
      <w:sz w:val="16"/>
      <w:szCs w:val="16"/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paragraph" w:customStyle="1" w:styleId="af0">
    <w:name w:val="Содержимое врезки"/>
    <w:basedOn w:val="a7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Postan">
    <w:name w:val="Postan"/>
    <w:basedOn w:val="a"/>
    <w:rsid w:val="00E90F26"/>
    <w:pPr>
      <w:suppressAutoHyphens w:val="0"/>
      <w:jc w:val="center"/>
    </w:pPr>
    <w:rPr>
      <w:sz w:val="28"/>
      <w:lang w:eastAsia="ru-RU"/>
    </w:rPr>
  </w:style>
  <w:style w:type="paragraph" w:customStyle="1" w:styleId="ConsPlusNormal">
    <w:name w:val="ConsPlusNormal"/>
    <w:rsid w:val="00E90F26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rvps698610">
    <w:name w:val="rvps698610"/>
    <w:basedOn w:val="a"/>
    <w:rsid w:val="000F5940"/>
    <w:pPr>
      <w:suppressAutoHyphens w:val="0"/>
      <w:spacing w:after="150"/>
      <w:ind w:right="300"/>
    </w:pPr>
    <w:rPr>
      <w:sz w:val="24"/>
      <w:szCs w:val="24"/>
      <w:lang w:eastAsia="ru-RU"/>
    </w:rPr>
  </w:style>
  <w:style w:type="paragraph" w:customStyle="1" w:styleId="ConsTitle">
    <w:name w:val="ConsTitle"/>
    <w:rsid w:val="000F594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rvts698611">
    <w:name w:val="rvts698611"/>
    <w:rsid w:val="000F5940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  <w:shd w:val="clear" w:color="auto" w:fill="auto"/>
    </w:rPr>
  </w:style>
  <w:style w:type="table" w:styleId="af3">
    <w:name w:val="Table Grid"/>
    <w:basedOn w:val="a1"/>
    <w:rsid w:val="004B280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77D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footer"/>
    <w:basedOn w:val="a"/>
    <w:link w:val="af5"/>
    <w:rsid w:val="00862E67"/>
    <w:pPr>
      <w:tabs>
        <w:tab w:val="center" w:pos="4677"/>
        <w:tab w:val="right" w:pos="9355"/>
      </w:tabs>
    </w:pPr>
    <w:rPr>
      <w:lang w:val="x-none"/>
    </w:rPr>
  </w:style>
  <w:style w:type="paragraph" w:styleId="af6">
    <w:name w:val="No Spacing"/>
    <w:qFormat/>
    <w:rsid w:val="00502050"/>
    <w:rPr>
      <w:rFonts w:ascii="Calibri" w:eastAsia="Calibri" w:hAnsi="Calibri"/>
      <w:sz w:val="22"/>
      <w:szCs w:val="22"/>
      <w:lang w:eastAsia="en-US"/>
    </w:rPr>
  </w:style>
  <w:style w:type="paragraph" w:styleId="af7">
    <w:name w:val="List Paragraph"/>
    <w:basedOn w:val="a"/>
    <w:uiPriority w:val="1"/>
    <w:qFormat/>
    <w:rsid w:val="004605FE"/>
    <w:pPr>
      <w:ind w:left="708"/>
    </w:pPr>
  </w:style>
  <w:style w:type="numbering" w:customStyle="1" w:styleId="14">
    <w:name w:val="Нет списка1"/>
    <w:next w:val="a2"/>
    <w:uiPriority w:val="99"/>
    <w:semiHidden/>
    <w:unhideWhenUsed/>
    <w:rsid w:val="00ED3B31"/>
  </w:style>
  <w:style w:type="character" w:customStyle="1" w:styleId="10">
    <w:name w:val="Заголовок 1 Знак"/>
    <w:link w:val="1"/>
    <w:rsid w:val="00ED3B31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a8">
    <w:name w:val="Основной текст Знак"/>
    <w:link w:val="a7"/>
    <w:rsid w:val="00ED3B31"/>
    <w:rPr>
      <w:lang w:eastAsia="ar-SA"/>
    </w:rPr>
  </w:style>
  <w:style w:type="character" w:customStyle="1" w:styleId="ab">
    <w:name w:val="Основной текст с отступом Знак"/>
    <w:link w:val="aa"/>
    <w:rsid w:val="00ED3B31"/>
    <w:rPr>
      <w:sz w:val="28"/>
      <w:lang w:eastAsia="ar-SA"/>
    </w:rPr>
  </w:style>
  <w:style w:type="character" w:customStyle="1" w:styleId="af5">
    <w:name w:val="Нижний колонтитул Знак"/>
    <w:link w:val="af4"/>
    <w:rsid w:val="00ED3B31"/>
    <w:rPr>
      <w:lang w:eastAsia="ar-SA"/>
    </w:rPr>
  </w:style>
  <w:style w:type="character" w:customStyle="1" w:styleId="af">
    <w:name w:val="Верхний колонтитул Знак"/>
    <w:link w:val="ae"/>
    <w:rsid w:val="00ED3B31"/>
    <w:rPr>
      <w:sz w:val="24"/>
      <w:szCs w:val="24"/>
      <w:lang w:eastAsia="ar-SA"/>
    </w:rPr>
  </w:style>
  <w:style w:type="character" w:customStyle="1" w:styleId="ad">
    <w:name w:val="Текст выноски Знак"/>
    <w:link w:val="ac"/>
    <w:rsid w:val="00ED3B31"/>
    <w:rPr>
      <w:rFonts w:ascii="Tahoma" w:hAnsi="Tahoma" w:cs="Tahoma"/>
      <w:sz w:val="16"/>
      <w:szCs w:val="16"/>
      <w:lang w:eastAsia="ar-SA"/>
    </w:rPr>
  </w:style>
  <w:style w:type="table" w:customStyle="1" w:styleId="15">
    <w:name w:val="Сетка таблицы1"/>
    <w:basedOn w:val="a1"/>
    <w:next w:val="af3"/>
    <w:uiPriority w:val="59"/>
    <w:rsid w:val="00ED3B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3"/>
    <w:uiPriority w:val="59"/>
    <w:rsid w:val="00E52A3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Подпись к таблице_"/>
    <w:link w:val="af9"/>
    <w:locked/>
    <w:rsid w:val="000E1336"/>
    <w:rPr>
      <w:sz w:val="27"/>
      <w:szCs w:val="27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0E1336"/>
    <w:pPr>
      <w:widowControl w:val="0"/>
      <w:shd w:val="clear" w:color="auto" w:fill="FFFFFF"/>
      <w:suppressAutoHyphens w:val="0"/>
      <w:spacing w:line="322" w:lineRule="exact"/>
      <w:jc w:val="center"/>
    </w:pPr>
    <w:rPr>
      <w:sz w:val="27"/>
      <w:szCs w:val="27"/>
      <w:lang w:val="x-none" w:eastAsia="x-none"/>
    </w:rPr>
  </w:style>
  <w:style w:type="paragraph" w:customStyle="1" w:styleId="Style4">
    <w:name w:val="Style4"/>
    <w:basedOn w:val="a"/>
    <w:uiPriority w:val="99"/>
    <w:rsid w:val="00650E47"/>
    <w:pPr>
      <w:widowControl w:val="0"/>
      <w:suppressAutoHyphens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uiPriority w:val="99"/>
    <w:rsid w:val="00650E4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6&amp;n=130714&amp;dst=1000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86&amp;n=130714&amp;dst=100022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23BB5-CEDA-4C91-995D-0A54E136F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10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user</Company>
  <LinksUpToDate>false</LinksUpToDate>
  <CharactersWithSpaces>11136</CharactersWithSpaces>
  <SharedDoc>false</SharedDoc>
  <HLinks>
    <vt:vector size="6" baseType="variant"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https://login.consultant.ru/link/?req=doc&amp;base=RLAW186&amp;n=130714&amp;dst=100219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Андрей</dc:creator>
  <cp:keywords/>
  <cp:lastModifiedBy>User</cp:lastModifiedBy>
  <cp:revision>21</cp:revision>
  <cp:lastPrinted>2024-04-17T11:41:00Z</cp:lastPrinted>
  <dcterms:created xsi:type="dcterms:W3CDTF">2024-03-20T14:48:00Z</dcterms:created>
  <dcterms:modified xsi:type="dcterms:W3CDTF">2024-04-17T11:41:00Z</dcterms:modified>
</cp:coreProperties>
</file>