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szCs w:val="28"/>
          <w:lang w:eastAsia="x-none"/>
        </w:rPr>
      </w:pPr>
      <w:r>
        <w:rPr>
          <w:b/>
          <w:szCs w:val="28"/>
          <w:lang w:eastAsia="x-none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szCs w:val="20"/>
          <w:lang w:eastAsia="x-none"/>
        </w:rPr>
      </w:pPr>
      <w:r>
        <w:rPr>
          <w:b/>
          <w:color w:val="000000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  <w:color w:val="000000"/>
          <w:szCs w:val="20"/>
          <w:lang w:val="x-none" w:eastAsia="x-none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color w:val="000000"/>
        </w:rPr>
        <w:t>РОСТОВСКАЯ ОБЛАСТЬ</w:t>
      </w:r>
    </w:p>
    <w:p>
      <w:pPr>
        <w:pStyle w:val="Normal"/>
        <w:jc w:val="center"/>
        <w:rPr/>
      </w:pPr>
      <w:r>
        <w:rPr>
          <w:b/>
          <w:color w:val="000000"/>
        </w:rPr>
        <w:t>ТАЦИНСКИЙ РАЙОН</w:t>
      </w:r>
    </w:p>
    <w:p>
      <w:pPr>
        <w:pStyle w:val="Normal"/>
        <w:jc w:val="center"/>
        <w:rPr/>
      </w:pPr>
      <w:r>
        <w:rPr>
          <w:b/>
          <w:color w:val="000000"/>
        </w:rPr>
        <w:t>МУНИЦИПАЛЬНОЕ ОБРАЗОВАНИЕ</w:t>
      </w:r>
    </w:p>
    <w:p>
      <w:pPr>
        <w:pStyle w:val="Normal"/>
        <w:jc w:val="center"/>
        <w:rPr/>
      </w:pPr>
      <w:r>
        <w:rPr>
          <w:b/>
          <w:color w:val="000000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/>
      </w:pPr>
      <w:r>
        <w:rPr>
          <w:b/>
          <w:sz w:val="34"/>
          <w:szCs w:val="34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rPr/>
      </w:pPr>
      <w:r>
        <w:rPr>
          <w:b/>
          <w:bCs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jc w:val="center"/>
        <w:outlineLvl w:val="4"/>
        <w:rPr/>
      </w:pPr>
      <w:r>
        <w:rPr>
          <w:b/>
          <w:bCs/>
          <w:iCs/>
          <w:sz w:val="36"/>
          <w:szCs w:val="36"/>
          <w:lang w:val="x-none" w:eastAsia="x-none"/>
        </w:rPr>
        <w:t>Решение</w:t>
      </w:r>
    </w:p>
    <w:p>
      <w:pPr>
        <w:pStyle w:val="Normal"/>
        <w:rPr>
          <w:lang w:eastAsia="x-none"/>
        </w:rPr>
      </w:pPr>
      <w:r>
        <w:rPr>
          <w:lang w:eastAsia="x-none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«__» ______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№ </w:t>
      </w:r>
      <w:bookmarkStart w:id="0" w:name="_GoBack"/>
      <w:bookmarkEnd w:id="0"/>
      <w:r>
        <w:rPr>
          <w:b/>
          <w:sz w:val="28"/>
          <w:szCs w:val="28"/>
        </w:rPr>
        <w:t>___</w:t>
      </w:r>
      <w:r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х. Ковылкин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0"/>
        <w:contextualSpacing/>
        <w:jc w:val="center"/>
        <w:rPr/>
      </w:pPr>
      <w:r>
        <w:rPr>
          <w:b/>
          <w:bCs/>
          <w:spacing w:val="20"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Собрания депутатов Ковылкинского сельского поселения  от 31.03.2022 года №31 «О земельном налоге»»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со статьями 12, 15 главой 31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Федерации, Устава муниципального образования «Ковылкинское сельское поселение</w:t>
      </w:r>
      <w:r>
        <w:rPr>
          <w:sz w:val="28"/>
          <w:szCs w:val="28"/>
        </w:rPr>
        <w:t>, 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 Внести следующие изменения в  решение Собрания депутатов Ковылкинского сельского поселения  от 31.03.2022 года №31 «О земельном налоге»: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1.1. В подпункт 3.1. пункта 3  добавить абзац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sz w:val="28"/>
          <w:szCs w:val="28"/>
        </w:rPr>
        <w:t>».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 xml:space="preserve">2. Настоящее решение вступает в силу после его официального опубликования (обнародования) в установленном порядке </w:t>
      </w:r>
      <w:r>
        <w:rPr>
          <w:sz w:val="28"/>
          <w:szCs w:val="28"/>
        </w:rPr>
        <w:t>и распространяется на отношения, возникшие с 01.01.2023г</w:t>
      </w:r>
      <w:r>
        <w:rPr>
          <w:sz w:val="28"/>
          <w:szCs w:val="28"/>
        </w:rPr>
        <w:t>.</w:t>
      </w:r>
    </w:p>
    <w:p>
      <w:pPr>
        <w:pStyle w:val="ListParagraph"/>
        <w:tabs>
          <w:tab w:val="left" w:pos="2127" w:leader="none"/>
        </w:tabs>
        <w:spacing w:before="0" w:after="0"/>
        <w:ind w:left="5" w:hanging="0"/>
        <w:contextualSpacing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/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Н.А. Одинцова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470" w:right="850" w:header="0" w:top="397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WW8Num2z0" w:customStyle="1">
    <w:name w:val="WW8Num2z0"/>
    <w:qFormat/>
    <w:rPr>
      <w:spacing w:val="10"/>
      <w:sz w:val="28"/>
      <w:szCs w:val="28"/>
      <w:lang w:eastAsia="en-U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stLabel1" w:customStyle="1">
    <w:name w:val="ListLabel 1"/>
    <w:qFormat/>
    <w:rPr>
      <w:spacing w:val="10"/>
      <w:sz w:val="28"/>
      <w:szCs w:val="28"/>
      <w:lang w:eastAsia="en-U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eastAsia="zh-CN" w:val="ru-RU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eastAsia="Times New Roman" w:cs="Calibri" w:ascii="Calibri" w:hAnsi="Calibri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 w:customStyle="1">
    <w:name w:val="Основной текст1"/>
    <w:basedOn w:val="Normal"/>
    <w:qFormat/>
    <w:pPr>
      <w:widowControl w:val="false"/>
      <w:shd w:val="clear" w:color="auto" w:fill="FFFFFF"/>
      <w:spacing w:lineRule="exact" w:line="322"/>
      <w:jc w:val="center"/>
    </w:pPr>
    <w:rPr>
      <w:sz w:val="27"/>
      <w:szCs w:val="27"/>
    </w:rPr>
  </w:style>
  <w:style w:type="paragraph" w:styleId="11" w:customStyle="1">
    <w:name w:val="Без интервала1"/>
    <w:qFormat/>
    <w:pPr>
      <w:widowControl/>
      <w:bidi w:val="0"/>
      <w:jc w:val="left"/>
    </w:pPr>
    <w:rPr>
      <w:rFonts w:eastAsia="Times New Roman" w:cs="Times New Roman" w:ascii="Calibri" w:hAnsi="Calibr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ind w:left="720" w:hanging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eastAsia="zh-CN" w:val="ru-RU" w:bidi="ar-SA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LibreOffice/5.3.3.2$Windows_X86_64 LibreOffice_project/3d9a8b4b4e538a85e0782bd6c2d430bafe583448</Application>
  <Pages>1</Pages>
  <Words>174</Words>
  <Characters>1294</Characters>
  <CharactersWithSpaces>1733</CharactersWithSpaces>
  <Paragraphs>24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2022-10-24T12:30:00Z</cp:lastPrinted>
  <dcterms:modified xsi:type="dcterms:W3CDTF">2023-07-11T13:40:37Z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