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700" cy="121094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40" cy="121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9pt;height:95.2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0"/>
        </w:rPr>
        <w:t>Среда, 27 декабря 2023 года,</w:t>
      </w:r>
      <w:r>
        <w:rPr>
          <w:b/>
          <w:color w:val="00000A"/>
        </w:rPr>
        <w:t xml:space="preserve"> № 78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решения Собрания депутатов Ковылкинского сельского поселения от __12.2023 года №95 « Об утверждении прогнозного плана (программы)</w:t>
      </w:r>
    </w:p>
    <w:p>
      <w:pPr>
        <w:pStyle w:val="NoSpacing"/>
        <w:jc w:val="both"/>
        <w:rPr/>
      </w:pPr>
      <w:r>
        <w:rPr>
          <w:sz w:val="24"/>
          <w:szCs w:val="24"/>
        </w:rPr>
        <w:t>приватизации муниципального имущества Ковылкинского сельского поселения на 2024 год и на плановыйпериод  2025 и 2026 годов»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tabs>
          <w:tab w:val="left" w:pos="2250" w:leader="none"/>
          <w:tab w:val="left" w:pos="2280" w:leader="none"/>
          <w:tab w:val="center" w:pos="5102" w:leader="none"/>
          <w:tab w:val="left" w:pos="8190" w:leader="none"/>
        </w:tabs>
        <w:spacing w:lineRule="auto" w:line="240" w:before="0" w:after="198"/>
        <w:contextualSpacing/>
        <w:jc w:val="center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РОССИЙСКАЯ ФЕДЕРАЦИЯ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РОСТОВСКАЯ ОБЛАСТЬ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ТАЦИНСКИЙ РАЙОН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«КОВЫЛКИНСКОЕ СЕЛЬСКОЕ ПОСЕЛЕНИЕ»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СОБРАНИЕ ДЕПУТАТОВ</w:t>
      </w:r>
    </w:p>
    <w:p>
      <w:pPr>
        <w:pStyle w:val="Normal"/>
        <w:spacing w:lineRule="auto" w:line="240" w:before="0" w:after="198"/>
        <w:contextualSpacing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КОВЫЛКИНСКОГО СЕЛЬСКОГО ПОСЕЛЕНИЯ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b/>
          <w:i w:val="false"/>
          <w:iCs w:val="false"/>
          <w:color w:val="000000"/>
          <w:spacing w:val="2"/>
          <w:sz w:val="24"/>
          <w:szCs w:val="24"/>
        </w:rPr>
        <w:t>«Об утверждении прогнозного плана (программы)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b/>
          <w:i w:val="false"/>
          <w:iCs w:val="false"/>
          <w:color w:val="000000"/>
          <w:spacing w:val="2"/>
          <w:sz w:val="24"/>
          <w:szCs w:val="24"/>
        </w:rPr>
        <w:t>приватизации муниципального имущества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b/>
          <w:i w:val="false"/>
          <w:iCs w:val="false"/>
          <w:color w:val="000000"/>
          <w:spacing w:val="2"/>
          <w:sz w:val="24"/>
          <w:szCs w:val="24"/>
        </w:rPr>
        <w:t>Ковылкинского сельского поселения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b/>
          <w:i w:val="false"/>
          <w:iCs w:val="false"/>
          <w:color w:val="000000"/>
          <w:spacing w:val="2"/>
          <w:sz w:val="24"/>
          <w:szCs w:val="24"/>
        </w:rPr>
        <w:t>на 2024 год</w:t>
      </w:r>
      <w:r>
        <w:rPr>
          <w:b/>
          <w:i w:val="false"/>
          <w:iCs w:val="false"/>
          <w:sz w:val="24"/>
          <w:szCs w:val="24"/>
        </w:rPr>
        <w:t xml:space="preserve"> и на плановый</w:t>
      </w:r>
    </w:p>
    <w:p>
      <w:pPr>
        <w:pStyle w:val="NoSpacing"/>
        <w:spacing w:lineRule="atLeast" w:line="240"/>
        <w:jc w:val="center"/>
        <w:rPr>
          <w:i w:val="false"/>
          <w:i w:val="false"/>
          <w:iCs w:val="false"/>
          <w:sz w:val="24"/>
          <w:szCs w:val="24"/>
        </w:rPr>
      </w:pPr>
      <w:r>
        <w:rPr>
          <w:b/>
          <w:i w:val="false"/>
          <w:iCs w:val="false"/>
          <w:spacing w:val="-4"/>
          <w:sz w:val="24"/>
          <w:szCs w:val="24"/>
        </w:rPr>
        <w:t>период  2025 и 2026 годов»</w:t>
      </w:r>
    </w:p>
    <w:tbl>
      <w:tblPr>
        <w:tblStyle w:val="Style_2"/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i w:val="false"/>
                <w:iCs w:val="false"/>
                <w:sz w:val="24"/>
                <w:szCs w:val="24"/>
              </w:rPr>
              <w:t>Принято</w:t>
            </w:r>
          </w:p>
          <w:p>
            <w:pPr>
              <w:pStyle w:val="Normal"/>
              <w:spacing w:lineRule="atLeast" w:line="240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i w:val="false"/>
                <w:iCs w:val="false"/>
                <w:sz w:val="24"/>
                <w:szCs w:val="24"/>
              </w:rPr>
              <w:t xml:space="preserve">Собранием депутатов  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i w:val="false"/>
                <w:iCs w:val="false"/>
                <w:sz w:val="24"/>
                <w:szCs w:val="24"/>
              </w:rPr>
              <w:t xml:space="preserve">№ </w:t>
            </w:r>
            <w:r>
              <w:rPr>
                <w:b/>
                <w:i w:val="false"/>
                <w:iCs w:val="false"/>
                <w:sz w:val="24"/>
                <w:szCs w:val="24"/>
              </w:rPr>
              <w:t>95</w:t>
            </w:r>
          </w:p>
        </w:tc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i w:val="false"/>
                <w:iCs w:val="false"/>
                <w:color w:val="000000"/>
                <w:sz w:val="24"/>
                <w:szCs w:val="24"/>
              </w:rPr>
              <w:t xml:space="preserve">«27» </w:t>
            </w:r>
            <w:r>
              <w:rPr>
                <w:b/>
                <w:i w:val="false"/>
                <w:iCs w:val="false"/>
                <w:color w:val="000000"/>
                <w:sz w:val="24"/>
                <w:szCs w:val="24"/>
                <w:u w:val="single"/>
              </w:rPr>
              <w:t xml:space="preserve">декабря </w:t>
            </w:r>
            <w:r>
              <w:rPr>
                <w:b/>
                <w:i w:val="false"/>
                <w:iCs w:val="false"/>
                <w:color w:val="000000"/>
                <w:sz w:val="24"/>
                <w:szCs w:val="24"/>
              </w:rPr>
              <w:t>2023 года</w:t>
            </w:r>
          </w:p>
        </w:tc>
      </w:tr>
    </w:tbl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 xml:space="preserve">    </w:t>
      </w:r>
      <w:r>
        <w:rPr>
          <w:i w:val="false"/>
          <w:iCs w:val="false"/>
          <w:color w:val="000000"/>
          <w:spacing w:val="2"/>
          <w:sz w:val="24"/>
          <w:szCs w:val="24"/>
        </w:rPr>
        <w:t>Руководствуясь  Федеральным законом от 21.12.2001 г. № 178 – ФЗ «О приватизации  государственного и муниципального имущества»,</w:t>
      </w:r>
      <w:r>
        <w:rPr>
          <w:i w:val="false"/>
          <w:iCs w:val="false"/>
          <w:sz w:val="24"/>
          <w:szCs w:val="24"/>
        </w:rPr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i w:val="false"/>
          <w:iCs w:val="false"/>
          <w:color w:val="000000"/>
          <w:spacing w:val="2"/>
          <w:sz w:val="24"/>
          <w:szCs w:val="24"/>
        </w:rPr>
        <w:t xml:space="preserve">,  Уставом </w:t>
      </w:r>
      <w:r>
        <w:rPr>
          <w:b w:val="false"/>
          <w:i w:val="false"/>
          <w:iCs w:val="false"/>
          <w:color w:val="000000"/>
          <w:spacing w:val="-4"/>
          <w:sz w:val="24"/>
          <w:szCs w:val="24"/>
        </w:rPr>
        <w:t xml:space="preserve">муниципального образования «Ковылкинское сельское поселение», </w:t>
      </w:r>
      <w:r>
        <w:rPr>
          <w:b w:val="false"/>
          <w:i w:val="false"/>
          <w:iCs w:val="false"/>
          <w:color w:val="000000"/>
          <w:spacing w:val="2"/>
          <w:sz w:val="24"/>
          <w:szCs w:val="24"/>
        </w:rPr>
        <w:t>Собрание депутатов Ковылкинского сельского поселения,</w:t>
      </w:r>
    </w:p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b w:val="false"/>
          <w:i w:val="false"/>
          <w:iCs w:val="false"/>
          <w:color w:val="000000"/>
          <w:spacing w:val="2"/>
          <w:sz w:val="24"/>
          <w:szCs w:val="24"/>
        </w:rPr>
        <w:t xml:space="preserve">                                                          </w:t>
      </w:r>
      <w:r>
        <w:rPr>
          <w:i w:val="false"/>
          <w:iCs w:val="false"/>
          <w:color w:val="000000"/>
          <w:spacing w:val="-1"/>
          <w:sz w:val="24"/>
          <w:szCs w:val="24"/>
        </w:rPr>
        <w:t>РЕШИЛО:</w:t>
      </w:r>
    </w:p>
    <w:p>
      <w:pPr>
        <w:pStyle w:val="NoSpacing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    </w:t>
      </w:r>
      <w:r>
        <w:rPr>
          <w:i w:val="false"/>
          <w:iCs w:val="false"/>
          <w:sz w:val="24"/>
          <w:szCs w:val="24"/>
        </w:rPr>
        <w:t>1. Утвердить прогнозный план (программу) приватизации муниципального имущества Ковылкинского сельского поселения на 2024 год и на плановый период 2025 и 2026 годов согласно приложению к настоящему решению.</w:t>
      </w:r>
    </w:p>
    <w:p>
      <w:pPr>
        <w:pStyle w:val="NoSpacing"/>
        <w:ind w:left="0" w:right="0" w:firstLine="426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2.Настоящее решение вступает в силу с момента официального опубликования.</w:t>
      </w:r>
    </w:p>
    <w:p>
      <w:pPr>
        <w:pStyle w:val="NoSpacing"/>
        <w:tabs>
          <w:tab w:val="left" w:pos="709" w:leader="none"/>
        </w:tabs>
        <w:ind w:left="0" w:right="0" w:firstLine="426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pacing w:val="2"/>
          <w:sz w:val="24"/>
          <w:szCs w:val="24"/>
        </w:rPr>
        <w:t>3. Контроль за исполнением данного решения оставляю за собой.</w:t>
      </w:r>
    </w:p>
    <w:p>
      <w:pPr>
        <w:pStyle w:val="Normal"/>
        <w:ind w:left="0" w:right="2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</w:p>
    <w:p>
      <w:pPr>
        <w:pStyle w:val="Normal"/>
        <w:ind w:left="0" w:right="2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Председатель Собрания депутатов-</w:t>
      </w:r>
    </w:p>
    <w:p>
      <w:pPr>
        <w:pStyle w:val="Normal"/>
        <w:ind w:left="0" w:right="2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глава Ковылкинского </w:t>
      </w:r>
    </w:p>
    <w:p>
      <w:pPr>
        <w:pStyle w:val="Normal"/>
        <w:ind w:left="0" w:right="2" w:hanging="0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сельского поселения</w:t>
        <w:tab/>
        <w:t xml:space="preserve">                                                      Н.А. Одинцова</w:t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Приложение</w:t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к  решению </w:t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Собрания депутатов </w:t>
      </w:r>
    </w:p>
    <w:p>
      <w:pPr>
        <w:pStyle w:val="NoSpacing"/>
        <w:jc w:val="right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Ковылкинского сельского поселения</w:t>
      </w:r>
    </w:p>
    <w:p>
      <w:pPr>
        <w:pStyle w:val="NoSpacing"/>
        <w:jc w:val="right"/>
        <w:rPr/>
      </w:pPr>
      <w:r>
        <w:rPr>
          <w:i w:val="false"/>
          <w:iCs w:val="false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false"/>
          <w:iCs w:val="false"/>
          <w:sz w:val="24"/>
          <w:szCs w:val="24"/>
          <w:u w:val="none"/>
        </w:rPr>
        <w:t>от  27.12.2023 г. № 95</w:t>
      </w:r>
    </w:p>
    <w:p>
      <w:pPr>
        <w:pStyle w:val="NoSpacing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ПРОГНОЗНЫЙ ПЛАН (ПРОГРАММА)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ПРИВАТИЗАЦИИ МУНИЦИПАЛЬНОГО ИМУЩЕСТВА 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КОВЫЛКИНСКОГО СЕЛЬСКОГО ПОСЕЛЕНИЯ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 xml:space="preserve">НА 2024 ГОД И ПЛАНОВЫЙ </w:t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ПЕРИОД 2025 И 2026 ГОДОВ.</w:t>
      </w:r>
    </w:p>
    <w:p>
      <w:pPr>
        <w:pStyle w:val="NoSpacing"/>
        <w:ind w:left="0" w:right="0" w:firstLine="426"/>
        <w:jc w:val="both"/>
        <w:rPr>
          <w:i w:val="false"/>
          <w:i w:val="false"/>
          <w:iCs w:val="false"/>
          <w:color w:val="000000"/>
          <w:spacing w:val="-1"/>
          <w:sz w:val="24"/>
          <w:szCs w:val="24"/>
        </w:rPr>
      </w:pPr>
      <w:r>
        <w:rPr>
          <w:i w:val="false"/>
          <w:iCs w:val="false"/>
          <w:color w:val="000000"/>
          <w:spacing w:val="-1"/>
          <w:sz w:val="24"/>
          <w:szCs w:val="24"/>
        </w:rPr>
      </w:r>
    </w:p>
    <w:p>
      <w:pPr>
        <w:pStyle w:val="Style74"/>
        <w:ind w:left="0" w:right="0" w:firstLine="851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Прогнозный план (программа) приватизации муниципального имущества Ковылкинского сельского поселения  на 2024 год и на плановый период 2025 и 2026 годов разработан в соответствии с </w:t>
      </w:r>
      <w:r>
        <w:rPr>
          <w:i w:val="false"/>
          <w:iCs w:val="false"/>
          <w:spacing w:val="2"/>
          <w:sz w:val="24"/>
          <w:szCs w:val="24"/>
        </w:rPr>
        <w:t>Федеральным законом от 21.12.2001 № 178-ФЗ «О приватизации государственного и муниципального имущества»,</w:t>
      </w:r>
      <w:r>
        <w:rPr>
          <w:i w:val="false"/>
          <w:iCs w:val="false"/>
          <w:sz w:val="24"/>
          <w:szCs w:val="24"/>
        </w:rPr>
        <w:t xml:space="preserve">  Федеральным законом  от 06.10.2003 № 131-ФЗ «Об общих принципах организации местного самоуправления в Российской Федерации»,</w:t>
      </w:r>
      <w:r>
        <w:rPr>
          <w:i w:val="false"/>
          <w:iCs w:val="false"/>
          <w:spacing w:val="2"/>
          <w:sz w:val="24"/>
          <w:szCs w:val="24"/>
        </w:rPr>
        <w:t xml:space="preserve">  Уставом муниципального образования «Ковылкинское сельское поселение».</w:t>
      </w:r>
      <w:r>
        <w:rPr>
          <w:i w:val="false"/>
          <w:iCs w:val="false"/>
          <w:sz w:val="24"/>
          <w:szCs w:val="24"/>
        </w:rPr>
        <w:t xml:space="preserve"> </w:t>
      </w:r>
    </w:p>
    <w:p>
      <w:pPr>
        <w:pStyle w:val="NoSpacing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jc w:val="center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РАЗДЕЛ 1. ОСНОВНЫЕ НАПРАВЛЕНИЯ РЕАЛИЗАЦИИ ПОЛИТИКИ В СФЕРЕ ПРИВАТИЗАЦИИ МУНИЦИПАЛЬНОГО ИМУЩЕСТВА КОВЫЛКИНСКОГО СЕЛЬСКОГО ПОСЕЛЕНИЯ.</w:t>
      </w:r>
    </w:p>
    <w:p>
      <w:pPr>
        <w:pStyle w:val="NoSpacing"/>
        <w:jc w:val="center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Целью реализации прогнозного плана (программы) приватизации муниципального имущества Ковылкинского сельского поселения  на 2024 год и на плановый период 2025 и 2026 годов является повышение эффективности управления муниципальной собственностью.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Основными задачами приватизации муниципального имущества Ковылкинского сельского поселения на 2024 год, как части формируемой в условиях рыночной экономики системы управления муниципальным имуществом является: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- приватизация муниципального имущества Ковылкинского сельского поселения, не задействованного в обеспечении муниципальных функций (полномочий) Ковылкинского сельского поселения;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- формирование доходов местного бюджета.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Приватизация  муниципального имущества Ковылкинского сельского поселения на 2024 год будет проводиться в соответствии со следующими приоритетами: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- поступление в местный бюджет всех запланированных доходов от приватизации в соответствии с действующим законодательством.   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Ковылкинского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  <w:t>Планируемые поступления в местный бюджет от приватизации муниципального имущества Ковылкинского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соответствии с настоящей программой в 2024 году предполагается приватизировать 0 (ноль) объектов недвижимого имущества.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 xml:space="preserve">Исходя из анализа экономических характеристик предполагаемого к приватизации муниципального имущества Ковылкинского сельского поселения ожидается получение в 2024 году  0,0 тыс. руб. </w:t>
      </w:r>
    </w:p>
    <w:p>
      <w:pPr>
        <w:pStyle w:val="NoSpacing"/>
        <w:ind w:left="0" w:right="0" w:firstLine="567"/>
        <w:jc w:val="both"/>
        <w:rPr>
          <w:i w:val="false"/>
          <w:i w:val="false"/>
          <w:iCs w:val="false"/>
          <w:color w:val="000000"/>
          <w:spacing w:val="2"/>
          <w:sz w:val="24"/>
          <w:szCs w:val="24"/>
        </w:rPr>
      </w:pPr>
      <w:r>
        <w:rPr>
          <w:i w:val="false"/>
          <w:iCs w:val="false"/>
          <w:color w:val="000000"/>
          <w:spacing w:val="2"/>
          <w:sz w:val="24"/>
          <w:szCs w:val="24"/>
        </w:rPr>
      </w:r>
    </w:p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РАЗДЕЛ 2. ХАРАКТЕРИСТИКА МУНИЦИПАЛЬНОГО ИМУЩЕСТВА КОВЫЛКИНСКОГО СЕЛЬСКОГО ПОСЕЛЕНИЯ, ПОДЛЕЖАЩЕГО ПРИВАТИЗАЦИИ В 2024 ГОДУ</w:t>
        <w:tab/>
      </w:r>
    </w:p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В соответствии с настоящей Программой предполагается приватизировать 0 объектов движимого имущества и 0 объектов недвижимого имущества.</w:t>
      </w:r>
    </w:p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Style74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  <w:t>РАЗДЕЛ 3. ПРОГНОЗ ПОСТУПЛЕНИЯ В МЕСТНЫЙ БЮДЖЕТ ДОХОДОВ ОТ ПРИВАТИЗАЦИИ ИМУЩЕСТВА</w:t>
      </w:r>
    </w:p>
    <w:p>
      <w:pPr>
        <w:pStyle w:val="139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2"/>
          <w:sz w:val="24"/>
          <w:szCs w:val="24"/>
        </w:rPr>
        <w:t>Исходя из анализа экономических характеристик предлагаемого к приватизации муниципального имущества Ковылкинского сельского поселения, в 2024 году ожидается получение 0.00 рублей.</w:t>
      </w: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 xml:space="preserve"> </w:t>
      </w:r>
    </w:p>
    <w:p>
      <w:pPr>
        <w:pStyle w:val="Normal"/>
        <w:tabs>
          <w:tab w:val="left" w:pos="709" w:leader="none"/>
        </w:tabs>
        <w:spacing w:lineRule="auto" w:line="240"/>
        <w:jc w:val="center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78 от </w:t>
      </w:r>
      <w:r>
        <w:rPr>
          <w:b/>
          <w:bCs/>
          <w:i/>
          <w:iCs/>
          <w:color w:val="000000"/>
          <w:sz w:val="24"/>
          <w:szCs w:val="24"/>
        </w:rPr>
        <w:t xml:space="preserve">27.12.2023 года.  </w:t>
      </w:r>
      <w:r>
        <w:rPr>
          <w:b/>
          <w:bCs/>
          <w:i/>
          <w:iCs/>
          <w:color w:val="FF00FF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139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en-US" w:bidi="ar-SA"/>
    </w:rPr>
  </w:style>
  <w:style w:type="paragraph" w:styleId="Dtp">
    <w:name w:val="dt-p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4">
    <w:name w:val="Без интервала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40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LibreOffice/5.3.3.2$Windows_X86_64 LibreOffice_project/3d9a8b4b4e538a85e0782bd6c2d430bafe583448</Application>
  <Pages>3</Pages>
  <Words>685</Words>
  <Characters>5421</Characters>
  <CharactersWithSpaces>6373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2023-11-27T14:12:30Z</cp:lastPrinted>
  <dcterms:modified xsi:type="dcterms:W3CDTF">2023-12-28T09:56:53Z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