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4240" cy="121348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560" cy="1212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1.1pt;height:95.4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Четверг, 31 августа 2023 года № 5</w:t>
      </w:r>
      <w:r>
        <w:rPr>
          <w:b/>
          <w:color w:val="00000A"/>
        </w:rPr>
        <w:t>1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spacing w:lineRule="auto" w:line="240"/>
        <w:jc w:val="center"/>
        <w:rPr>
          <w:b/>
          <w:b/>
          <w:sz w:val="24"/>
        </w:rPr>
      </w:pPr>
      <w:r>
        <w:rPr>
          <w:b/>
          <w:sz w:val="22"/>
          <w:szCs w:val="22"/>
        </w:rPr>
        <w:t>А</w:t>
      </w:r>
      <w:r>
        <w:rPr>
          <w:b/>
          <w:sz w:val="24"/>
        </w:rPr>
        <w:t>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 решения Собрания депутатов Ковылкинского сельского поселения №8</w:t>
      </w:r>
      <w:r>
        <w:rPr>
          <w:sz w:val="24"/>
        </w:rPr>
        <w:t>4</w:t>
      </w:r>
      <w:r>
        <w:rPr>
          <w:sz w:val="24"/>
        </w:rPr>
        <w:t xml:space="preserve"> от 31.08.2023г «</w:t>
      </w:r>
      <w:r>
        <w:rPr>
          <w:sz w:val="24"/>
        </w:rPr>
        <w:t>О внесении изменений в решение Собрания депутатов Ковылкинского сельского поселения от 29.11.2019 г. № 135 «Об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sz w:val="24"/>
        </w:rPr>
        <w:t>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rStyle w:val="Style23"/>
          <w:sz w:val="24"/>
          <w:szCs w:val="24"/>
        </w:rPr>
      </w:pPr>
      <w:r>
        <w:rPr>
          <w:b w:val="false"/>
          <w:bCs w:val="false"/>
          <w:color w:val="000000"/>
          <w:sz w:val="22"/>
          <w:szCs w:val="22"/>
          <w:lang w:eastAsia="en-US"/>
        </w:rPr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РОССИЙСКАЯ ФЕДЕРАЦИЯ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РОСТОВСКАЯ ОБЛАСТЬ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ТАЦИНСКИЙ РАЙОН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МУНИЦИПАЛЬНОЕ ОБРАЗОВАНИЕ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«КОВЫЛКИНСКОЕ СЕЛЬСКОЕ ПОСЕЛЕНИЕ»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СОБРАНИЕ ДЕПУТАТОВ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КОВЫЛКИНСКОГО СЕЛЬСКОГО ПОСЕЛЕНИЯ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РЕШЕНИЕ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О внесении изменений в решение Собрания депутатов Ковылкинского сельского поселения от 29.11.2019 г. № 135 «Об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</w:p>
    <w:p>
      <w:pPr>
        <w:pStyle w:val="NoSpacing"/>
        <w:jc w:val="center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31 августа 2023 года                            №   84                                х. Ковылкин</w:t>
      </w:r>
    </w:p>
    <w:p>
      <w:pPr>
        <w:pStyle w:val="NoSpacing"/>
        <w:jc w:val="center"/>
        <w:rPr>
          <w:rStyle w:val="Style23"/>
          <w:sz w:val="24"/>
          <w:szCs w:val="24"/>
        </w:rPr>
      </w:pPr>
      <w:r>
        <w:rPr>
          <w:b w:val="false"/>
          <w:bCs w:val="false"/>
          <w:color w:val="000000"/>
          <w:sz w:val="22"/>
          <w:szCs w:val="22"/>
          <w:lang w:eastAsia="en-US"/>
        </w:rPr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В соответствии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Ковылкинского сельского поселения, Собрание депутатов Ковылкинского сельского поселения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РЕШИЛО: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1. Внести следующие изменения в Положение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поселения, утвержденное решением Собрания депутатов Ковылкинского сельского поселения от 29.11.2019 г. № 135: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1.1. Подпункт 3 пункта 5.1 после слов «в письменной форме» дополнить словами «или в форме электронного документа».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1.2. В пункте 6.5 слова «быть менее одного месяца и более трех месяцев» заменить словами «превышать один месяц».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1.3. В пункте 7.2 слова «не менее одного и не более трех месяцев» заменить словами «не более одного месяца».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1.4. В абзаце 2 пункта 8.4 слова «10 дней» заменить словами «7 рабочих дней».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1.5. Пункт 8.7 после слов «по проекту решения о предоставлении разрешения на условно разрешенный вид использования комиссия» дополнить словами «в течение 15 рабочих дней со дня окончания таких обсуждений или слушаний».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2. Настоящее решение вступает в силу со дня официального обнародования.</w:t>
      </w:r>
    </w:p>
    <w:p>
      <w:pPr>
        <w:pStyle w:val="NoSpacing"/>
        <w:jc w:val="both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3. Контроль за исполнением настоящего решения возложить на постоянную комиссию Собрания депутатов Ковылкинского сельского поселения по местному самоуправлению, социальной политике и охране общественного порядка.</w:t>
      </w:r>
    </w:p>
    <w:p>
      <w:pPr>
        <w:pStyle w:val="NoSpacing"/>
        <w:jc w:val="both"/>
        <w:rPr>
          <w:rStyle w:val="Style23"/>
          <w:sz w:val="24"/>
          <w:szCs w:val="24"/>
        </w:rPr>
      </w:pPr>
      <w:r>
        <w:rPr>
          <w:b w:val="false"/>
          <w:bCs w:val="false"/>
          <w:color w:val="000000"/>
          <w:sz w:val="22"/>
          <w:szCs w:val="22"/>
          <w:lang w:eastAsia="en-US"/>
        </w:rPr>
      </w:r>
    </w:p>
    <w:p>
      <w:pPr>
        <w:pStyle w:val="NoSpacing"/>
        <w:jc w:val="left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Председатель собрания депутатов – Глава Ковылкинского сельского поселения</w:t>
      </w:r>
    </w:p>
    <w:p>
      <w:pPr>
        <w:pStyle w:val="NoSpacing"/>
        <w:jc w:val="left"/>
        <w:rPr>
          <w:b w:val="false"/>
          <w:b w:val="false"/>
          <w:bCs w:val="false"/>
          <w:color w:val="000000"/>
          <w:sz w:val="22"/>
          <w:szCs w:val="22"/>
          <w:lang w:eastAsia="en-US"/>
        </w:rPr>
      </w:pP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>Н.А. Одинцова</w:t>
      </w:r>
      <w:r>
        <w:rPr>
          <w:rStyle w:val="Style23"/>
          <w:b w:val="false"/>
          <w:bCs w:val="false"/>
          <w:color w:val="000000"/>
          <w:sz w:val="24"/>
          <w:szCs w:val="24"/>
          <w:lang w:eastAsia="en-US"/>
        </w:rPr>
        <w:t xml:space="preserve">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0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5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 xml:space="preserve"> от 31.08.2023 года.       </w:t>
      </w:r>
      <w:bookmarkEnd w:id="0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LibreOffice/5.3.3.2$Windows_X86_64 LibreOffice_project/3d9a8b4b4e538a85e0782bd6c2d430bafe583448</Application>
  <Pages>2</Pages>
  <Words>415</Words>
  <Characters>3084</Characters>
  <CharactersWithSpaces>3600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2023-08-14T09:59:32Z</cp:lastPrinted>
  <dcterms:modified xsi:type="dcterms:W3CDTF">2023-08-31T11:09:53Z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