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Times New Roman" w:cs="Times New Roman"/>
          <w:color w:val="FF0000"/>
          <w:sz w:val="28"/>
        </w:rPr>
        <w:t xml:space="preserve">                                                                                                           </w:t>
      </w:r>
      <w:r>
        <w:rPr>
          <w:rFonts w:eastAsia="Times New Roman" w:cs="Times New Roman"/>
          <w:b/>
          <w:bCs/>
          <w:color w:val="FF0000"/>
          <w:sz w:val="32"/>
          <w:szCs w:val="32"/>
        </w:rPr>
        <w:t xml:space="preserve"> </w:t>
      </w:r>
    </w:p>
    <w:p>
      <w:pPr>
        <w:pStyle w:val="Normal"/>
        <w:jc w:val="both"/>
        <w:rPr>
          <w:color w:val="000000"/>
          <w:lang w:val="ru-RU"/>
        </w:rPr>
      </w:pPr>
      <w:r>
        <w:rPr>
          <w:color w:val="000000"/>
          <w:lang w:val="ru-RU"/>
        </w:rPr>
      </w:r>
    </w:p>
    <w:tbl>
      <w:tblPr>
        <w:tblW w:w="9530" w:type="dxa"/>
        <w:jc w:val="left"/>
        <w:tblInd w:w="0" w:type="dxa"/>
        <w:tblBorders>
          <w:top w:val="single" w:sz="4" w:space="0" w:color="000001"/>
          <w:bottom w:val="single" w:sz="4" w:space="0" w:color="000001"/>
          <w:insideH w:val="single" w:sz="4" w:space="0" w:color="000001"/>
        </w:tblBorders>
        <w:tblCellMar>
          <w:top w:w="0" w:type="dxa"/>
          <w:left w:w="108" w:type="dxa"/>
          <w:bottom w:w="0" w:type="dxa"/>
          <w:right w:w="108" w:type="dxa"/>
        </w:tblCellMar>
      </w:tblPr>
      <w:tblGrid>
        <w:gridCol w:w="9530"/>
      </w:tblGrid>
      <w:tr>
        <w:trPr/>
        <w:tc>
          <w:tcPr>
            <w:tcW w:w="9530" w:type="dxa"/>
            <w:tcBorders>
              <w:top w:val="single" w:sz="4" w:space="0" w:color="000001"/>
              <w:bottom w:val="single" w:sz="4" w:space="0" w:color="000001"/>
              <w:insideH w:val="single" w:sz="4" w:space="0" w:color="000001"/>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hanging="0"/>
        <w:jc w:val="center"/>
        <w:rPr>
          <w:rFonts w:ascii="Times New Roman" w:hAnsi="Times New Roman" w:eastAsia="Times New Roman" w:cs="Times New Roman"/>
          <w:b/>
          <w:b/>
          <w:color w:val="00000A"/>
          <w:sz w:val="28"/>
          <w:szCs w:val="20"/>
          <w:lang w:eastAsia="zh-CN"/>
        </w:rPr>
      </w:pPr>
      <w:r>
        <w:rPr>
          <w:rFonts w:eastAsia="Times New Roman" w:cs="Times New Roman"/>
          <w:b/>
          <w:color w:val="00000A"/>
          <w:sz w:val="28"/>
          <w:szCs w:val="20"/>
          <w:lang w:eastAsia="zh-CN"/>
        </w:rPr>
      </w:r>
    </w:p>
    <w:p>
      <w:pPr>
        <w:pStyle w:val="Normal"/>
        <w:suppressAutoHyphens w:val="true"/>
        <w:ind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A"/>
          <w:sz w:val="28"/>
          <w:szCs w:val="28"/>
        </w:rPr>
        <w:t xml:space="preserve">26 апреля 2021г                          № 20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
              <w:bidi w:val="0"/>
              <w:spacing w:before="278" w:after="278"/>
              <w:contextualSpacing/>
              <w:jc w:val="left"/>
              <w:rPr/>
            </w:pPr>
            <w:r>
              <w:rPr>
                <w:rFonts w:cs="Times New Roman"/>
                <w:b/>
                <w:bCs/>
                <w:color w:val="00000A"/>
                <w:sz w:val="28"/>
                <w:szCs w:val="28"/>
                <w:lang w:eastAsia="zh-CN"/>
              </w:rPr>
              <w:t xml:space="preserve">Об утверждении административного </w:t>
            </w:r>
          </w:p>
          <w:p>
            <w:pPr>
              <w:pStyle w:val="Normal"/>
              <w:bidi w:val="0"/>
              <w:spacing w:before="278" w:after="278"/>
              <w:contextualSpacing/>
              <w:jc w:val="left"/>
              <w:rPr/>
            </w:pPr>
            <w:r>
              <w:rPr>
                <w:rFonts w:cs="Times New Roman"/>
                <w:b/>
                <w:bCs/>
                <w:color w:val="00000A"/>
                <w:sz w:val="28"/>
                <w:szCs w:val="28"/>
                <w:lang w:eastAsia="zh-CN"/>
              </w:rPr>
              <w:t xml:space="preserve">регламента предоставления муниципальной услуги </w:t>
            </w:r>
          </w:p>
          <w:p>
            <w:pPr>
              <w:pStyle w:val="Normal"/>
              <w:bidi w:val="0"/>
              <w:spacing w:before="278" w:after="278"/>
              <w:contextualSpacing/>
              <w:jc w:val="left"/>
              <w:rPr/>
            </w:pPr>
            <w:r>
              <w:rPr>
                <w:rFonts w:cs="Times New Roman"/>
                <w:b/>
                <w:bCs/>
                <w:color w:val="00000A"/>
                <w:sz w:val="28"/>
                <w:szCs w:val="28"/>
                <w:lang w:eastAsia="zh-CN"/>
              </w:rPr>
              <w:t xml:space="preserve">«Согласование схем расположения </w:t>
            </w:r>
          </w:p>
          <w:p>
            <w:pPr>
              <w:pStyle w:val="Normal"/>
              <w:bidi w:val="0"/>
              <w:spacing w:before="278" w:after="278"/>
              <w:contextualSpacing/>
              <w:jc w:val="left"/>
              <w:rPr/>
            </w:pPr>
            <w:r>
              <w:rPr>
                <w:rFonts w:cs="Times New Roman"/>
                <w:b/>
                <w:bCs/>
                <w:color w:val="00000A"/>
                <w:sz w:val="28"/>
                <w:szCs w:val="28"/>
                <w:lang w:eastAsia="zh-CN"/>
              </w:rPr>
              <w:t xml:space="preserve">объектов газоснабжения, используемых </w:t>
            </w:r>
          </w:p>
          <w:p>
            <w:pPr>
              <w:pStyle w:val="Normal"/>
              <w:bidi w:val="0"/>
              <w:spacing w:before="278" w:after="278"/>
              <w:contextualSpacing/>
              <w:jc w:val="left"/>
              <w:rPr/>
            </w:pPr>
            <w:r>
              <w:rPr>
                <w:rFonts w:cs="Times New Roman"/>
                <w:b/>
                <w:bCs/>
                <w:color w:val="00000A"/>
                <w:sz w:val="28"/>
                <w:szCs w:val="28"/>
                <w:lang w:eastAsia="zh-CN"/>
              </w:rPr>
              <w:t>для обеспечения населения газом»</w:t>
            </w:r>
          </w:p>
        </w:tc>
      </w:tr>
    </w:tbl>
    <w:p>
      <w:pPr>
        <w:pStyle w:val="Normal"/>
        <w:suppressAutoHyphens w:val="true"/>
        <w:spacing w:lineRule="auto" w:line="276"/>
        <w:jc w:val="both"/>
        <w:rPr/>
      </w:pPr>
      <w:r>
        <w:rPr>
          <w:color w:val="000000"/>
          <w:sz w:val="28"/>
          <w:szCs w:val="28"/>
          <w:lang w:eastAsia="zh-CN"/>
        </w:rPr>
        <w:t xml:space="preserve">   </w:t>
      </w:r>
      <w:r>
        <w:rPr>
          <w:color w:val="000000"/>
          <w:sz w:val="28"/>
          <w:szCs w:val="28"/>
          <w:lang w:eastAsia="zh-CN"/>
        </w:rPr>
        <w:t xml:space="preserve">В  соответствии  с  Федеральным  законом  от  27.07.2010  №210-ФЗ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w:t>
      </w:r>
      <w:r>
        <w:rPr>
          <w:rFonts w:cs="Times New Roman"/>
          <w:bCs/>
          <w:color w:val="00000A"/>
          <w:sz w:val="28"/>
          <w:szCs w:val="28"/>
          <w:lang w:eastAsia="zh-CN"/>
        </w:rPr>
        <w:t>Федеральным законом от 31.03.1999 №69-ФЗ «О газоснабжении»</w:t>
      </w:r>
      <w:r>
        <w:rPr>
          <w:color w:val="000000"/>
          <w:sz w:val="28"/>
          <w:szCs w:val="28"/>
          <w:lang w:eastAsia="zh-CN"/>
        </w:rPr>
        <w:t xml:space="preserve">  Уставом  муниципального  образования  «Ковылкинское  сельское  поселение»</w:t>
      </w:r>
      <w:r>
        <w:rPr>
          <w:color w:val="000000"/>
          <w:sz w:val="28"/>
          <w:szCs w:val="28"/>
        </w:rPr>
        <w:t xml:space="preserve">,  </w:t>
      </w:r>
      <w:r>
        <w:rPr>
          <w:bCs/>
          <w:color w:val="000000"/>
          <w:sz w:val="28"/>
          <w:szCs w:val="28"/>
        </w:rPr>
        <w:t xml:space="preserve">  </w:t>
      </w:r>
    </w:p>
    <w:p>
      <w:pPr>
        <w:pStyle w:val="Normal"/>
        <w:suppressAutoHyphens w:val="true"/>
        <w:spacing w:lineRule="auto" w:line="276"/>
        <w:jc w:val="both"/>
        <w:rPr/>
      </w:pPr>
      <w:r>
        <w:rPr>
          <w:bCs/>
          <w:color w:val="000000"/>
          <w:sz w:val="28"/>
          <w:szCs w:val="28"/>
        </w:rPr>
        <w:t xml:space="preserve">             </w:t>
      </w:r>
      <w:r>
        <w:rPr>
          <w:color w:val="00000A"/>
          <w:sz w:val="28"/>
          <w:szCs w:val="28"/>
          <w:lang w:eastAsia="zh-CN"/>
        </w:rPr>
        <w:t xml:space="preserve"> </w:t>
      </w:r>
    </w:p>
    <w:p>
      <w:pPr>
        <w:pStyle w:val="Normal"/>
        <w:suppressAutoHyphens w:val="true"/>
        <w:spacing w:lineRule="auto" w:line="276"/>
        <w:ind w:right="-285" w:firstLine="567"/>
        <w:jc w:val="center"/>
        <w:rPr>
          <w:color w:val="00000A"/>
          <w:sz w:val="28"/>
          <w:szCs w:val="20"/>
          <w:lang w:eastAsia="zh-CN"/>
        </w:rPr>
      </w:pPr>
      <w:r>
        <w:rPr>
          <w:bCs/>
          <w:color w:val="00000A"/>
          <w:sz w:val="28"/>
          <w:szCs w:val="28"/>
          <w:lang w:eastAsia="zh-CN"/>
        </w:rPr>
        <w:t>ПОСТАНОВЛЯЮ:</w:t>
      </w:r>
    </w:p>
    <w:p>
      <w:pPr>
        <w:pStyle w:val="Normal"/>
        <w:widowControl w:val="false"/>
        <w:suppressAutoHyphens w:val="true"/>
        <w:spacing w:lineRule="auto" w:line="276" w:before="100" w:after="100"/>
        <w:ind w:right="-285" w:firstLine="567"/>
        <w:jc w:val="both"/>
        <w:rPr/>
      </w:pPr>
      <w:r>
        <w:rPr>
          <w:rFonts w:eastAsia="Lucida Sans Unicode"/>
          <w:color w:val="00000A"/>
          <w:sz w:val="28"/>
          <w:szCs w:val="28"/>
          <w:lang w:eastAsia="zh-CN"/>
        </w:rPr>
        <w:t>1.</w:t>
      </w:r>
      <w:r>
        <w:rPr>
          <w:rFonts w:eastAsia="Lucida Sans Unicode" w:cs="Times New Roman"/>
          <w:color w:val="00000A"/>
          <w:sz w:val="28"/>
          <w:szCs w:val="28"/>
          <w:shd w:fill="FFFFFF" w:val="clear"/>
          <w:lang w:eastAsia="zh-CN"/>
        </w:rPr>
        <w:t xml:space="preserve"> Утвердить административный регламент предоставление муниципальной услуги </w:t>
      </w:r>
      <w:r>
        <w:rPr>
          <w:rFonts w:eastAsia="PMingLiU" w:cs="Times New Roman"/>
          <w:color w:val="00000A"/>
          <w:sz w:val="28"/>
          <w:szCs w:val="28"/>
          <w:shd w:fill="FFFFFF" w:val="clear"/>
          <w:lang w:eastAsia="zh-CN"/>
        </w:rPr>
        <w:t xml:space="preserve">«Согласование схем расположения объектов газоснабжения, используемых для обеспечения населения газом», </w:t>
      </w:r>
      <w:r>
        <w:rPr>
          <w:rFonts w:eastAsia="Lucida Sans Unicode" w:cs="Times New Roman"/>
          <w:color w:val="00000A"/>
          <w:sz w:val="28"/>
          <w:szCs w:val="28"/>
          <w:shd w:fill="FFFFFF" w:val="clear"/>
          <w:lang w:eastAsia="zh-CN"/>
        </w:rPr>
        <w:t>согласно приложению.</w:t>
      </w:r>
    </w:p>
    <w:p>
      <w:pPr>
        <w:pStyle w:val="Normal"/>
        <w:tabs>
          <w:tab w:val="left" w:pos="0" w:leader="none"/>
        </w:tabs>
        <w:suppressAutoHyphens w:val="true"/>
        <w:jc w:val="both"/>
        <w:rPr/>
      </w:pPr>
      <w:r>
        <w:rPr>
          <w:color w:val="00000A"/>
          <w:sz w:val="28"/>
          <w:szCs w:val="28"/>
          <w:lang w:eastAsia="zh-CN"/>
        </w:rPr>
        <w:t xml:space="preserve">  </w:t>
      </w:r>
      <w:r>
        <w:rPr>
          <w:color w:val="00000A"/>
          <w:sz w:val="28"/>
          <w:szCs w:val="28"/>
          <w:lang w:eastAsia="zh-CN"/>
        </w:rPr>
        <w:t>2. Разместить</w:t>
      </w:r>
      <w:r>
        <w:rPr>
          <w:color w:val="00000A"/>
          <w:spacing w:val="-2"/>
          <w:sz w:val="28"/>
          <w:szCs w:val="28"/>
          <w:lang w:eastAsia="zh-CN"/>
        </w:rPr>
        <w:t xml:space="preserve"> настоящее постановление </w:t>
      </w:r>
      <w:r>
        <w:rPr>
          <w:color w:val="00000A"/>
          <w:sz w:val="28"/>
          <w:szCs w:val="28"/>
          <w:lang w:eastAsia="zh-CN"/>
        </w:rPr>
        <w:t xml:space="preserve">на официальном сайте Администрации </w:t>
      </w:r>
      <w:r>
        <w:rPr>
          <w:color w:val="000000"/>
          <w:sz w:val="28"/>
          <w:szCs w:val="28"/>
          <w:lang w:eastAsia="zh-CN"/>
        </w:rPr>
        <w:t>Ковылкинского сельского поселения</w:t>
      </w:r>
      <w:r>
        <w:rPr>
          <w:color w:val="00000A"/>
          <w:sz w:val="28"/>
          <w:szCs w:val="28"/>
          <w:lang w:eastAsia="zh-CN"/>
        </w:rPr>
        <w:t xml:space="preserve">  в сети Интернет.</w:t>
      </w:r>
    </w:p>
    <w:p>
      <w:pPr>
        <w:pStyle w:val="Normal"/>
        <w:tabs>
          <w:tab w:val="left" w:pos="0" w:leader="none"/>
        </w:tabs>
        <w:suppressAutoHyphens w:val="true"/>
        <w:jc w:val="both"/>
        <w:rPr/>
      </w:pPr>
      <w:r>
        <w:rPr>
          <w:color w:val="00000A"/>
          <w:sz w:val="28"/>
          <w:szCs w:val="28"/>
          <w:lang w:eastAsia="zh-CN"/>
        </w:rPr>
        <w:t xml:space="preserve">     </w:t>
      </w:r>
      <w:r>
        <w:rPr>
          <w:color w:val="00000A"/>
          <w:sz w:val="28"/>
          <w:szCs w:val="28"/>
          <w:lang w:eastAsia="zh-CN"/>
        </w:rPr>
        <w:t xml:space="preserve">3. Настоящее постановление вступает в силу со дня его официального обнародования.  </w:t>
      </w:r>
    </w:p>
    <w:p>
      <w:pPr>
        <w:pStyle w:val="Normal"/>
        <w:suppressAutoHyphens w:val="true"/>
        <w:ind w:right="-55" w:firstLine="567"/>
        <w:jc w:val="both"/>
        <w:rPr>
          <w:color w:val="00000A"/>
        </w:rPr>
      </w:pPr>
      <w:r>
        <w:rPr>
          <w:color w:val="00000A"/>
          <w:sz w:val="28"/>
          <w:szCs w:val="28"/>
          <w:lang w:eastAsia="zh-CN"/>
        </w:rPr>
        <w:t>4.  Контроль за исполнением настоящего постановления оставляю за собой.</w:t>
      </w:r>
    </w:p>
    <w:p>
      <w:pPr>
        <w:pStyle w:val="Normal"/>
        <w:tabs>
          <w:tab w:val="left" w:pos="7655" w:leader="none"/>
        </w:tabs>
        <w:suppressAutoHyphens w:val="true"/>
        <w:rPr>
          <w:color w:val="00000A"/>
          <w:sz w:val="28"/>
          <w:szCs w:val="20"/>
          <w:lang w:eastAsia="zh-CN"/>
        </w:rPr>
      </w:pPr>
      <w:r>
        <w:rPr>
          <w:color w:val="00000A"/>
          <w:sz w:val="28"/>
          <w:szCs w:val="20"/>
          <w:lang w:eastAsia="zh-CN"/>
        </w:rPr>
      </w:r>
    </w:p>
    <w:p>
      <w:pPr>
        <w:pStyle w:val="Normal"/>
        <w:tabs>
          <w:tab w:val="left" w:pos="7655" w:leader="none"/>
        </w:tabs>
        <w:suppressAutoHyphens w:val="true"/>
        <w:rPr>
          <w:color w:val="00000A"/>
          <w:sz w:val="28"/>
          <w:szCs w:val="20"/>
          <w:lang w:eastAsia="zh-CN"/>
        </w:rPr>
      </w:pPr>
      <w:r>
        <w:rPr>
          <w:color w:val="00000A"/>
          <w:sz w:val="28"/>
          <w:szCs w:val="20"/>
          <w:lang w:eastAsia="zh-CN"/>
        </w:rPr>
        <w:t>Глава Администрации</w:t>
      </w:r>
    </w:p>
    <w:p>
      <w:pPr>
        <w:pStyle w:val="Normal"/>
        <w:tabs>
          <w:tab w:val="left" w:pos="7655" w:leader="none"/>
        </w:tabs>
        <w:suppressAutoHyphens w:val="true"/>
        <w:rPr>
          <w:color w:val="00000A"/>
        </w:rPr>
      </w:pPr>
      <w:r>
        <w:rPr>
          <w:color w:val="00000A"/>
          <w:sz w:val="28"/>
          <w:szCs w:val="20"/>
          <w:lang w:eastAsia="zh-CN"/>
        </w:rPr>
        <w:t>Ковылкинского сельского поселения                                      Т.В. Лачугина</w:t>
      </w:r>
    </w:p>
    <w:p>
      <w:pPr>
        <w:pStyle w:val="Normal"/>
        <w:suppressAutoHyphens w:val="true"/>
        <w:ind w:left="6096" w:hanging="6096"/>
        <w:jc w:val="right"/>
        <w:rPr>
          <w:color w:val="00000A"/>
          <w:sz w:val="28"/>
          <w:szCs w:val="20"/>
          <w:lang w:eastAsia="zh-CN"/>
        </w:rPr>
      </w:pPr>
      <w:r>
        <w:rPr>
          <w:color w:val="00000A"/>
          <w:sz w:val="28"/>
          <w:szCs w:val="20"/>
          <w:lang w:eastAsia="zh-CN"/>
        </w:rPr>
      </w:r>
    </w:p>
    <w:p>
      <w:pPr>
        <w:pStyle w:val="Normal"/>
        <w:suppressAutoHyphens w:val="true"/>
        <w:ind w:hanging="0"/>
        <w:jc w:val="right"/>
        <w:rPr>
          <w:color w:val="00000A"/>
          <w:sz w:val="28"/>
          <w:szCs w:val="20"/>
          <w:lang w:eastAsia="zh-CN"/>
        </w:rPr>
      </w:pPr>
      <w:r>
        <w:rPr>
          <w:color w:val="00000A"/>
          <w:sz w:val="28"/>
          <w:szCs w:val="20"/>
          <w:lang w:eastAsia="zh-CN"/>
        </w:rPr>
      </w:r>
    </w:p>
    <w:p>
      <w:pPr>
        <w:pStyle w:val="Normal"/>
        <w:numPr>
          <w:ilvl w:val="0"/>
          <w:numId w:val="0"/>
        </w:numPr>
        <w:jc w:val="both"/>
        <w:outlineLvl w:val="0"/>
        <w:rPr/>
      </w:pPr>
      <w:r>
        <w:rPr>
          <w:sz w:val="28"/>
          <w:szCs w:val="28"/>
        </w:rPr>
        <w:t xml:space="preserve">                                                                                                         </w:t>
      </w:r>
    </w:p>
    <w:p>
      <w:pPr>
        <w:pStyle w:val="Normal"/>
        <w:numPr>
          <w:ilvl w:val="0"/>
          <w:numId w:val="0"/>
        </w:numPr>
        <w:jc w:val="both"/>
        <w:outlineLvl w:val="0"/>
        <w:rPr>
          <w:sz w:val="28"/>
          <w:szCs w:val="28"/>
        </w:rPr>
      </w:pPr>
      <w:r>
        <w:rPr>
          <w:sz w:val="28"/>
          <w:szCs w:val="28"/>
        </w:rPr>
      </w:r>
    </w:p>
    <w:p>
      <w:pPr>
        <w:pStyle w:val="Normal"/>
        <w:numPr>
          <w:ilvl w:val="0"/>
          <w:numId w:val="0"/>
        </w:numPr>
        <w:jc w:val="both"/>
        <w:outlineLvl w:val="0"/>
        <w:rPr>
          <w:rFonts w:ascii="Times New Roman" w:hAnsi="Times New Roman"/>
          <w:sz w:val="28"/>
          <w:szCs w:val="28"/>
        </w:rPr>
      </w:pPr>
      <w:r>
        <w:rPr>
          <w:sz w:val="28"/>
          <w:szCs w:val="28"/>
        </w:rPr>
        <w:t xml:space="preserve">                                                                                                          </w:t>
      </w:r>
      <w:r>
        <w:rPr>
          <w:sz w:val="28"/>
          <w:szCs w:val="28"/>
        </w:rPr>
        <w:t>Приложение 1</w:t>
      </w:r>
    </w:p>
    <w:p>
      <w:pPr>
        <w:pStyle w:val="Normal"/>
        <w:jc w:val="both"/>
        <w:rPr>
          <w:rFonts w:ascii="Times New Roman" w:hAnsi="Times New Roman"/>
          <w:sz w:val="28"/>
          <w:szCs w:val="28"/>
        </w:rPr>
      </w:pPr>
      <w:r>
        <w:rPr>
          <w:sz w:val="28"/>
          <w:szCs w:val="28"/>
        </w:rPr>
        <w:t xml:space="preserve">                                                                        </w:t>
      </w:r>
      <w:r>
        <w:rPr>
          <w:sz w:val="28"/>
          <w:szCs w:val="28"/>
        </w:rPr>
        <w:t>к постановлению Администрации</w:t>
      </w:r>
    </w:p>
    <w:p>
      <w:pPr>
        <w:pStyle w:val="Normal"/>
        <w:jc w:val="both"/>
        <w:rPr>
          <w:rFonts w:ascii="Times New Roman" w:hAnsi="Times New Roman"/>
          <w:sz w:val="28"/>
          <w:szCs w:val="28"/>
        </w:rPr>
      </w:pPr>
      <w:r>
        <w:rPr>
          <w:sz w:val="28"/>
          <w:szCs w:val="28"/>
        </w:rPr>
        <w:t xml:space="preserve">                                                                    </w:t>
      </w:r>
      <w:r>
        <w:rPr>
          <w:sz w:val="28"/>
          <w:szCs w:val="28"/>
        </w:rPr>
        <w:t xml:space="preserve">Ковылкинского сельского поселения </w:t>
      </w:r>
    </w:p>
    <w:p>
      <w:pPr>
        <w:pStyle w:val="Normal"/>
        <w:suppressAutoHyphens w:val="true"/>
        <w:ind w:left="6096" w:hanging="6096"/>
        <w:jc w:val="both"/>
        <w:rPr/>
      </w:pPr>
      <w:r>
        <w:rPr>
          <w:color w:val="00000A"/>
          <w:sz w:val="28"/>
          <w:szCs w:val="20"/>
          <w:lang w:eastAsia="zh-CN"/>
        </w:rPr>
        <w:t xml:space="preserve">                                                                                                 </w:t>
      </w:r>
      <w:r>
        <w:rPr>
          <w:color w:val="00000A"/>
          <w:sz w:val="28"/>
          <w:szCs w:val="20"/>
          <w:lang w:eastAsia="zh-CN"/>
        </w:rPr>
        <w:t>от 26.04.2021г</w:t>
      </w:r>
      <w:bookmarkStart w:id="0" w:name="_GoBack"/>
      <w:bookmarkEnd w:id="0"/>
      <w:r>
        <w:rPr>
          <w:color w:val="00000A"/>
          <w:sz w:val="28"/>
          <w:szCs w:val="20"/>
          <w:lang w:eastAsia="zh-CN"/>
        </w:rPr>
        <w:t xml:space="preserve">. №20   </w:t>
      </w:r>
    </w:p>
    <w:p>
      <w:pPr>
        <w:pStyle w:val="Normal"/>
        <w:ind w:firstLine="540"/>
        <w:jc w:val="both"/>
        <w:rPr>
          <w:rFonts w:ascii="Times New Roman" w:hAnsi="Times New Roman"/>
          <w:b/>
          <w:b/>
          <w:sz w:val="28"/>
          <w:szCs w:val="28"/>
        </w:rPr>
      </w:pPr>
      <w:r>
        <w:rPr>
          <w:b/>
          <w:sz w:val="28"/>
          <w:szCs w:val="28"/>
        </w:rPr>
      </w:r>
    </w:p>
    <w:p>
      <w:pPr>
        <w:pStyle w:val="Normal"/>
        <w:jc w:val="center"/>
        <w:rPr/>
      </w:pPr>
      <w:r>
        <w:rPr>
          <w:rFonts w:eastAsia="PMingLiU" w:cs="Times New Roman"/>
          <w:b/>
          <w:bCs/>
          <w:color w:val="00000A"/>
          <w:sz w:val="28"/>
          <w:szCs w:val="28"/>
        </w:rPr>
        <w:t>Административный регламент</w:t>
      </w:r>
    </w:p>
    <w:p>
      <w:pPr>
        <w:pStyle w:val="Normal"/>
        <w:jc w:val="center"/>
        <w:rPr/>
      </w:pPr>
      <w:r>
        <w:rPr>
          <w:rFonts w:eastAsia="PMingLiU" w:cs="Times New Roman"/>
          <w:b/>
          <w:bCs/>
          <w:color w:val="00000A"/>
          <w:sz w:val="28"/>
          <w:szCs w:val="28"/>
        </w:rPr>
        <w:t>предоставления муниципальной услуги</w:t>
      </w:r>
      <w:r>
        <w:rPr>
          <w:rFonts w:eastAsia="PMingLiU" w:cs="Times New Roman"/>
          <w:b/>
          <w:color w:val="00000A"/>
          <w:sz w:val="28"/>
          <w:szCs w:val="28"/>
        </w:rPr>
        <w:t xml:space="preserve"> «Согласование схем расположения объектов газоснабжения, используемых для обеспечения населения газом» </w:t>
      </w:r>
    </w:p>
    <w:p>
      <w:pPr>
        <w:pStyle w:val="Normal"/>
        <w:ind w:firstLine="709"/>
        <w:jc w:val="center"/>
        <w:rPr>
          <w:rFonts w:ascii="Times New Roman" w:hAnsi="Times New Roman" w:cs="Times New Roman"/>
          <w:b/>
          <w:b/>
          <w:bCs/>
          <w:color w:val="00000A"/>
          <w:sz w:val="28"/>
          <w:szCs w:val="28"/>
        </w:rPr>
      </w:pPr>
      <w:r>
        <w:rPr>
          <w:rFonts w:cs="Times New Roman"/>
          <w:b/>
          <w:bCs/>
          <w:color w:val="00000A"/>
          <w:sz w:val="28"/>
          <w:szCs w:val="28"/>
        </w:rPr>
      </w:r>
    </w:p>
    <w:p>
      <w:pPr>
        <w:pStyle w:val="Normal"/>
        <w:jc w:val="center"/>
        <w:rPr/>
      </w:pPr>
      <w:r>
        <w:rPr>
          <w:rFonts w:cs="Times New Roman"/>
          <w:b/>
          <w:bCs/>
          <w:color w:val="00000A"/>
          <w:sz w:val="28"/>
          <w:szCs w:val="28"/>
          <w:lang w:val="en-US"/>
        </w:rPr>
        <w:t>I</w:t>
      </w:r>
      <w:r>
        <w:rPr>
          <w:rFonts w:cs="Times New Roman"/>
          <w:b/>
          <w:bCs/>
          <w:color w:val="00000A"/>
          <w:sz w:val="28"/>
          <w:szCs w:val="28"/>
        </w:rPr>
        <w:t>. Общие положения</w:t>
      </w:r>
    </w:p>
    <w:p>
      <w:pPr>
        <w:pStyle w:val="Normal"/>
        <w:ind w:firstLine="851"/>
        <w:jc w:val="center"/>
        <w:rPr>
          <w:rFonts w:ascii="Times New Roman" w:hAnsi="Times New Roman" w:cs="Times New Roman"/>
          <w:b/>
          <w:b/>
          <w:bCs/>
          <w:color w:val="00000A"/>
          <w:sz w:val="28"/>
          <w:szCs w:val="28"/>
        </w:rPr>
      </w:pPr>
      <w:r>
        <w:rPr>
          <w:rFonts w:cs="Times New Roman"/>
          <w:b/>
          <w:bCs/>
          <w:color w:val="00000A"/>
          <w:sz w:val="28"/>
          <w:szCs w:val="28"/>
        </w:rPr>
      </w:r>
    </w:p>
    <w:p>
      <w:pPr>
        <w:pStyle w:val="Normal"/>
        <w:tabs>
          <w:tab w:val="left" w:pos="0" w:leader="none"/>
        </w:tabs>
        <w:jc w:val="center"/>
        <w:rPr/>
      </w:pPr>
      <w:r>
        <w:rPr>
          <w:rFonts w:eastAsia="PMingLiU" w:cs="Times New Roman"/>
          <w:b/>
          <w:bCs/>
          <w:color w:val="00000A"/>
          <w:sz w:val="28"/>
          <w:szCs w:val="28"/>
        </w:rPr>
        <w:t xml:space="preserve">1.1. Предмет регулирования административного регламента </w:t>
      </w:r>
    </w:p>
    <w:p>
      <w:pPr>
        <w:pStyle w:val="Normal"/>
        <w:jc w:val="center"/>
        <w:rPr/>
      </w:pPr>
      <w:r>
        <w:rPr>
          <w:rFonts w:eastAsia="PMingLiU" w:cs="Times New Roman"/>
          <w:b/>
          <w:bCs/>
          <w:color w:val="00000A"/>
          <w:sz w:val="28"/>
          <w:szCs w:val="28"/>
        </w:rPr>
        <w:t>предоставления муниципальной услуги</w:t>
      </w:r>
    </w:p>
    <w:p>
      <w:pPr>
        <w:pStyle w:val="Normal"/>
        <w:ind w:firstLine="851"/>
        <w:jc w:val="center"/>
        <w:rPr>
          <w:rFonts w:ascii="Times New Roman" w:hAnsi="Times New Roman" w:eastAsia="PMingLiU" w:cs="Times New Roman"/>
          <w:b/>
          <w:b/>
          <w:bCs/>
          <w:color w:val="00000A"/>
          <w:sz w:val="28"/>
          <w:szCs w:val="28"/>
        </w:rPr>
      </w:pPr>
      <w:r>
        <w:rPr>
          <w:rFonts w:eastAsia="PMingLiU" w:cs="Times New Roman"/>
          <w:b/>
          <w:bCs/>
          <w:color w:val="00000A"/>
          <w:sz w:val="28"/>
          <w:szCs w:val="28"/>
        </w:rPr>
      </w:r>
    </w:p>
    <w:p>
      <w:pPr>
        <w:pStyle w:val="Normal"/>
        <w:tabs>
          <w:tab w:val="left" w:pos="1134" w:leader="none"/>
        </w:tabs>
        <w:ind w:firstLine="851"/>
        <w:jc w:val="both"/>
        <w:rPr/>
      </w:pPr>
      <w:r>
        <w:rPr>
          <w:rFonts w:cs="Times New Roman"/>
          <w:color w:val="00000A"/>
          <w:sz w:val="28"/>
          <w:szCs w:val="28"/>
        </w:rPr>
        <w:t xml:space="preserve">1.1.Административный регламент </w:t>
      </w:r>
      <w:r>
        <w:rPr>
          <w:rFonts w:cs="Times New Roman"/>
          <w:color w:val="000000"/>
          <w:sz w:val="28"/>
          <w:szCs w:val="28"/>
        </w:rPr>
        <w:t xml:space="preserve">предоставления муниципальной </w:t>
      </w:r>
      <w:r>
        <w:rPr>
          <w:rFonts w:cs="Times New Roman"/>
          <w:color w:val="00000A"/>
          <w:sz w:val="28"/>
          <w:szCs w:val="28"/>
        </w:rPr>
        <w:t xml:space="preserve">услуги «Согласование схем объектов газоснабжения, используемых для обеспечения населением газом» (далее </w:t>
      </w:r>
      <w:r>
        <w:rPr>
          <w:rFonts w:cs="Times New Roman"/>
          <w:color w:val="00000A"/>
          <w:sz w:val="28"/>
          <w:szCs w:val="28"/>
          <w:shd w:fill="FFFFFF" w:val="clear"/>
        </w:rPr>
        <w:noBreakHyphen/>
        <w:t xml:space="preserve"> </w:t>
      </w:r>
      <w:r>
        <w:rPr>
          <w:rFonts w:cs="Times New Roman"/>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Ковылкинского сельского поселения  Тацинского района </w:t>
      </w:r>
      <w:r>
        <w:rPr>
          <w:rFonts w:eastAsia="PMingLiU" w:cs="Times New Roman"/>
          <w:color w:val="00000A"/>
          <w:sz w:val="28"/>
          <w:szCs w:val="28"/>
        </w:rPr>
        <w:t>Ростовской области</w:t>
      </w:r>
      <w:r>
        <w:rPr>
          <w:rFonts w:cs="Times New Roman"/>
          <w:color w:val="000000"/>
          <w:sz w:val="28"/>
          <w:szCs w:val="28"/>
        </w:rPr>
        <w:t>.</w:t>
      </w:r>
    </w:p>
    <w:p>
      <w:pPr>
        <w:pStyle w:val="Normal"/>
        <w:widowControl/>
        <w:numPr>
          <w:ilvl w:val="0"/>
          <w:numId w:val="1"/>
        </w:numPr>
        <w:tabs>
          <w:tab w:val="left" w:pos="1134" w:leader="none"/>
        </w:tabs>
        <w:ind w:firstLine="851"/>
        <w:jc w:val="both"/>
        <w:rPr>
          <w:rFonts w:ascii="Times New Roman" w:hAnsi="Times New Roman" w:cs="Times New Roman"/>
          <w:color w:val="000000"/>
          <w:sz w:val="24"/>
          <w:szCs w:val="24"/>
        </w:rPr>
      </w:pPr>
      <w:r>
        <w:rPr>
          <w:rFonts w:cs="Times New Roman"/>
          <w:color w:val="000000"/>
          <w:sz w:val="24"/>
          <w:szCs w:val="24"/>
        </w:rPr>
      </w:r>
    </w:p>
    <w:p>
      <w:pPr>
        <w:pStyle w:val="Normal"/>
        <w:jc w:val="center"/>
        <w:rPr/>
      </w:pPr>
      <w:r>
        <w:rPr>
          <w:rFonts w:cs="Times New Roman"/>
          <w:b/>
          <w:color w:val="00000A"/>
          <w:sz w:val="28"/>
          <w:szCs w:val="28"/>
        </w:rPr>
        <w:t xml:space="preserve">1.2. Лица, </w:t>
      </w:r>
      <w:r>
        <w:rPr>
          <w:rFonts w:eastAsia="PMingLiU" w:cs="Times New Roman"/>
          <w:b/>
          <w:bCs/>
          <w:color w:val="00000A"/>
          <w:sz w:val="28"/>
          <w:szCs w:val="28"/>
        </w:rPr>
        <w:t>имеющие</w:t>
      </w:r>
      <w:r>
        <w:rPr>
          <w:rFonts w:cs="Times New Roman"/>
          <w:b/>
          <w:color w:val="00000A"/>
          <w:sz w:val="28"/>
          <w:szCs w:val="28"/>
        </w:rPr>
        <w:t xml:space="preserve"> право на получение муниципальной услуги</w:t>
      </w:r>
    </w:p>
    <w:p>
      <w:pPr>
        <w:pStyle w:val="Normal"/>
        <w:ind w:firstLine="851"/>
        <w:jc w:val="center"/>
        <w:rPr>
          <w:rFonts w:ascii="Times New Roman" w:hAnsi="Times New Roman" w:cs="Times New Roman"/>
          <w:color w:val="00000A"/>
          <w:sz w:val="24"/>
          <w:szCs w:val="24"/>
        </w:rPr>
      </w:pPr>
      <w:r>
        <w:rPr>
          <w:rFonts w:cs="Times New Roman"/>
          <w:color w:val="00000A"/>
          <w:sz w:val="24"/>
          <w:szCs w:val="24"/>
        </w:rPr>
      </w:r>
    </w:p>
    <w:p>
      <w:pPr>
        <w:pStyle w:val="Normal"/>
        <w:tabs>
          <w:tab w:val="left" w:pos="1134" w:leader="none"/>
          <w:tab w:val="left" w:pos="1276" w:leader="none"/>
        </w:tabs>
        <w:ind w:firstLine="851"/>
        <w:jc w:val="both"/>
        <w:rPr/>
      </w:pPr>
      <w:r>
        <w:rPr>
          <w:rFonts w:cs="Times New Roman"/>
          <w:color w:val="00000A"/>
          <w:sz w:val="28"/>
          <w:szCs w:val="28"/>
        </w:rPr>
        <w:t>1.2. Муниципальная услуга по согласованию схем расположения объектов газоснабжения, используемых для обеспечения населения газом</w:t>
      </w:r>
      <w:r>
        <w:rPr>
          <w:rFonts w:eastAsia="PMingLiU" w:cs="Times New Roman"/>
          <w:color w:val="00000A"/>
          <w:sz w:val="28"/>
          <w:szCs w:val="28"/>
        </w:rPr>
        <w:t xml:space="preserve"> </w:t>
      </w:r>
      <w:r>
        <w:rPr>
          <w:rFonts w:cs="Times New Roman"/>
          <w:color w:val="00000A"/>
          <w:sz w:val="28"/>
          <w:szCs w:val="28"/>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pPr>
        <w:pStyle w:val="Normal"/>
        <w:tabs>
          <w:tab w:val="left" w:pos="1134" w:leader="none"/>
          <w:tab w:val="left" w:pos="1276"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widowControl/>
        <w:tabs>
          <w:tab w:val="left" w:pos="1276" w:leader="none"/>
        </w:tabs>
        <w:jc w:val="center"/>
        <w:rPr/>
      </w:pPr>
      <w:r>
        <w:rPr>
          <w:rFonts w:cs="Times New Roman"/>
          <w:b/>
          <w:color w:val="00000A"/>
          <w:sz w:val="28"/>
          <w:szCs w:val="28"/>
        </w:rPr>
        <w:t>1.3. Требования к порядку информирования о порядке предоставления муниципальной услуги</w:t>
      </w:r>
    </w:p>
    <w:p>
      <w:pPr>
        <w:pStyle w:val="Normal"/>
        <w:widowControl/>
        <w:ind w:firstLine="851"/>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ind w:left="0" w:firstLine="709"/>
        <w:jc w:val="both"/>
        <w:rPr/>
      </w:pPr>
      <w:r>
        <w:rPr>
          <w:rFonts w:cs="Times New Roman"/>
          <w:color w:val="00000A"/>
          <w:sz w:val="28"/>
          <w:szCs w:val="28"/>
        </w:rPr>
        <w:t>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pPr>
        <w:pStyle w:val="Normal"/>
        <w:widowControl/>
        <w:numPr>
          <w:ilvl w:val="0"/>
          <w:numId w:val="2"/>
        </w:numPr>
        <w:ind w:left="0" w:firstLine="709"/>
        <w:jc w:val="both"/>
        <w:rPr/>
      </w:pPr>
      <w:r>
        <w:rPr>
          <w:rFonts w:cs="Times New Roman"/>
          <w:color w:val="00000A"/>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муниципального образования «Тацинский район» и сайте МФЦ.</w:t>
      </w:r>
    </w:p>
    <w:p>
      <w:pPr>
        <w:pStyle w:val="Normal"/>
        <w:widowControl/>
        <w:numPr>
          <w:ilvl w:val="0"/>
          <w:numId w:val="2"/>
        </w:numPr>
        <w:tabs>
          <w:tab w:val="left" w:pos="0" w:leader="none"/>
        </w:tabs>
        <w:bidi w:val="0"/>
        <w:spacing w:before="0" w:after="0"/>
        <w:ind w:left="0" w:firstLine="709"/>
        <w:contextualSpacing/>
        <w:jc w:val="both"/>
        <w:rPr/>
      </w:pPr>
      <w:r>
        <w:rPr>
          <w:rFonts w:cs="Times New Roman"/>
          <w:color w:val="00000A"/>
          <w:sz w:val="28"/>
          <w:szCs w:val="28"/>
        </w:rPr>
        <w:t>Предоставление муниципальной услуги осуществляется по адресу:</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- 347078, Россия, Ростовская область, Тацинский район, х.Ковылкин, ул. Советская, 26.</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График работы Администрации Ковылкинского сельского поселения: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понедельник-пятница с 8 ч.30 мин. до 16 ч.30 мин. (перерыв с 12 ч.00 мин. до 13 ч. 00 мин.) Выходные дни - суббота, воскресенье.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В предпраздничные рабочие дни время работы сокращается в соответствии с законодательством Российской Федерации.</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Адрес МФЦ: 347060, Ростовская область, Тацинский район, ст.Тацинская, ул.Борцов Революции,38.</w:t>
      </w:r>
    </w:p>
    <w:p>
      <w:pPr>
        <w:pStyle w:val="Normal"/>
        <w:widowControl/>
        <w:numPr>
          <w:ilvl w:val="0"/>
          <w:numId w:val="2"/>
        </w:numPr>
        <w:tabs>
          <w:tab w:val="left" w:pos="1365" w:leader="none"/>
          <w:tab w:val="left" w:pos="1395" w:leader="none"/>
          <w:tab w:val="left" w:pos="1770" w:leader="none"/>
        </w:tabs>
        <w:bidi w:val="0"/>
        <w:spacing w:lineRule="auto" w:line="240" w:before="0" w:after="0"/>
        <w:contextualSpacing/>
        <w:jc w:val="both"/>
        <w:rPr/>
      </w:pPr>
      <w:r>
        <w:rPr>
          <w:rFonts w:cs="Times New Roman"/>
          <w:color w:val="00000A"/>
          <w:sz w:val="28"/>
          <w:szCs w:val="28"/>
        </w:rPr>
        <w:t>График приема посетителей: Понедельник-пятница: с 8.00-17.00</w:t>
      </w:r>
    </w:p>
    <w:p>
      <w:pPr>
        <w:pStyle w:val="Normal"/>
        <w:widowControl/>
        <w:numPr>
          <w:ilvl w:val="0"/>
          <w:numId w:val="2"/>
        </w:numPr>
        <w:tabs>
          <w:tab w:val="left" w:pos="1365" w:leader="none"/>
          <w:tab w:val="left" w:pos="1395" w:leader="none"/>
          <w:tab w:val="left" w:pos="1770" w:leader="none"/>
        </w:tabs>
        <w:bidi w:val="0"/>
        <w:spacing w:lineRule="auto" w:line="240" w:before="0" w:after="0"/>
        <w:contextualSpacing/>
        <w:jc w:val="both"/>
        <w:rPr/>
      </w:pPr>
      <w:r>
        <w:rPr>
          <w:rFonts w:cs="Times New Roman"/>
          <w:color w:val="00000A"/>
          <w:sz w:val="28"/>
          <w:szCs w:val="28"/>
        </w:rPr>
        <w:t xml:space="preserve">Суббота: с 8.00-13.00 </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Fonts w:cs="Times New Roman"/>
          <w:color w:val="00000A"/>
          <w:sz w:val="28"/>
          <w:szCs w:val="28"/>
        </w:rPr>
      </w:r>
    </w:p>
    <w:p>
      <w:pPr>
        <w:pStyle w:val="Normal"/>
        <w:widowControl/>
        <w:numPr>
          <w:ilvl w:val="0"/>
          <w:numId w:val="2"/>
        </w:numPr>
        <w:bidi w:val="0"/>
        <w:spacing w:before="0" w:after="0"/>
        <w:ind w:left="0" w:firstLine="709"/>
        <w:contextualSpacing/>
        <w:jc w:val="both"/>
        <w:rPr/>
      </w:pPr>
      <w:r>
        <w:rPr>
          <w:rFonts w:cs="Times New Roman"/>
          <w:color w:val="00000A"/>
          <w:sz w:val="28"/>
          <w:szCs w:val="28"/>
        </w:rPr>
        <w:t>В предпраздничные рабочие дни время работы сокращается в соответствии с законодательством Российской Федерации.</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Fonts w:cs="Times New Roman"/>
          <w:color w:val="00000A"/>
          <w:sz w:val="28"/>
          <w:szCs w:val="28"/>
        </w:rPr>
      </w:r>
    </w:p>
    <w:p>
      <w:pPr>
        <w:pStyle w:val="Normal"/>
        <w:widowControl/>
        <w:numPr>
          <w:ilvl w:val="0"/>
          <w:numId w:val="2"/>
        </w:numPr>
        <w:bidi w:val="0"/>
        <w:spacing w:before="0" w:after="0"/>
        <w:contextualSpacing/>
        <w:jc w:val="both"/>
        <w:rPr/>
      </w:pPr>
      <w:r>
        <w:rPr>
          <w:rFonts w:cs="Times New Roman"/>
          <w:color w:val="00000A"/>
          <w:sz w:val="28"/>
          <w:szCs w:val="28"/>
        </w:rPr>
        <w:t>1.3.2. Справочные телефоны:</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xml:space="preserve">–  </w:t>
      </w:r>
      <w:r>
        <w:rPr>
          <w:rFonts w:cs="Times New Roman"/>
          <w:color w:val="00000A"/>
          <w:sz w:val="28"/>
          <w:szCs w:val="28"/>
        </w:rPr>
        <w:t>специалист Администрации 8(86397) 2-45-45;</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Fonts w:cs="Times New Roman"/>
          <w:color w:val="00000A"/>
          <w:sz w:val="28"/>
          <w:szCs w:val="28"/>
        </w:rPr>
      </w:r>
    </w:p>
    <w:p>
      <w:pPr>
        <w:pStyle w:val="Normal"/>
        <w:widowControl/>
        <w:numPr>
          <w:ilvl w:val="0"/>
          <w:numId w:val="2"/>
        </w:numPr>
        <w:bidi w:val="0"/>
        <w:spacing w:before="0" w:after="0"/>
        <w:ind w:left="0" w:firstLine="709"/>
        <w:contextualSpacing/>
        <w:jc w:val="both"/>
        <w:rPr/>
      </w:pPr>
      <w:r>
        <w:rPr>
          <w:rFonts w:cs="Times New Roman"/>
          <w:color w:val="00000A"/>
          <w:sz w:val="28"/>
          <w:szCs w:val="28"/>
        </w:rPr>
        <w:t>1.3.3.  Адрес электронной почты Администрации: e-mail: sp38398@donpac.ru.</w:t>
      </w:r>
    </w:p>
    <w:p>
      <w:pPr>
        <w:pStyle w:val="Normal"/>
        <w:widowControl/>
        <w:numPr>
          <w:ilvl w:val="0"/>
          <w:numId w:val="2"/>
        </w:numPr>
        <w:tabs>
          <w:tab w:val="left" w:pos="0" w:leader="none"/>
        </w:tabs>
        <w:bidi w:val="0"/>
        <w:spacing w:before="0" w:after="0"/>
        <w:ind w:left="0" w:firstLine="709"/>
        <w:contextualSpacing/>
        <w:jc w:val="both"/>
        <w:rPr/>
      </w:pPr>
      <w:r>
        <w:rPr>
          <w:rFonts w:cs="Times New Roman"/>
          <w:color w:val="00000A"/>
          <w:sz w:val="28"/>
          <w:szCs w:val="28"/>
        </w:rPr>
        <w:t>Портал государственных и муниципальных услуг Ростовской области: http://61.gosuslugi.ru</w:t>
      </w:r>
    </w:p>
    <w:p>
      <w:pPr>
        <w:pStyle w:val="Normal"/>
        <w:widowControl/>
        <w:numPr>
          <w:ilvl w:val="0"/>
          <w:numId w:val="2"/>
        </w:numPr>
        <w:bidi w:val="0"/>
        <w:spacing w:before="0" w:after="0"/>
        <w:ind w:left="0" w:firstLine="709"/>
        <w:contextualSpacing/>
        <w:jc w:val="both"/>
        <w:rPr/>
      </w:pPr>
      <w:r>
        <w:rPr>
          <w:rFonts w:cs="Times New Roman"/>
          <w:color w:val="00000A"/>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pPr>
        <w:pStyle w:val="Normal"/>
        <w:widowControl/>
        <w:numPr>
          <w:ilvl w:val="0"/>
          <w:numId w:val="2"/>
        </w:numPr>
        <w:bidi w:val="0"/>
        <w:spacing w:before="0" w:after="0"/>
        <w:ind w:left="0" w:firstLine="709"/>
        <w:contextualSpacing/>
        <w:jc w:val="both"/>
        <w:rPr/>
      </w:pPr>
      <w:r>
        <w:rPr>
          <w:rFonts w:cs="Times New Roman"/>
          <w:color w:val="00000A"/>
          <w:sz w:val="28"/>
          <w:szCs w:val="28"/>
        </w:rPr>
        <w:t>1) Индивидуальное информирование на личном приеме.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поселения или работниками МФЦ (далее должностное лицо) по месту нахождения Администрации  поселения или МФЦ.</w:t>
      </w:r>
    </w:p>
    <w:p>
      <w:pPr>
        <w:pStyle w:val="Normal"/>
        <w:widowControl/>
        <w:numPr>
          <w:ilvl w:val="0"/>
          <w:numId w:val="2"/>
        </w:numPr>
        <w:bidi w:val="0"/>
        <w:spacing w:before="0" w:after="0"/>
        <w:ind w:left="0" w:firstLine="709"/>
        <w:contextualSpacing/>
        <w:jc w:val="both"/>
        <w:rPr/>
      </w:pPr>
      <w:r>
        <w:rPr>
          <w:rFonts w:cs="Times New Roman"/>
          <w:color w:val="00000A"/>
          <w:sz w:val="28"/>
          <w:szCs w:val="28"/>
        </w:rPr>
        <w:t>2) Индивидуальное информирование в письменной форме.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Датой получения обращения является дата регистрации входящего обращения.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3) Индивидуальное информирование по телефону.</w:t>
      </w:r>
    </w:p>
    <w:p>
      <w:pPr>
        <w:pStyle w:val="Normal"/>
        <w:widowControl/>
        <w:numPr>
          <w:ilvl w:val="0"/>
          <w:numId w:val="2"/>
        </w:numPr>
        <w:ind w:left="0" w:firstLine="709"/>
        <w:jc w:val="both"/>
        <w:rPr/>
      </w:pPr>
      <w:r>
        <w:rPr>
          <w:rFonts w:cs="Times New Roman"/>
          <w:color w:val="00000A"/>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pPr>
        <w:pStyle w:val="Normal"/>
        <w:widowControl/>
        <w:numPr>
          <w:ilvl w:val="0"/>
          <w:numId w:val="2"/>
        </w:numPr>
        <w:ind w:left="0" w:firstLine="709"/>
        <w:jc w:val="both"/>
        <w:rPr/>
      </w:pPr>
      <w:r>
        <w:rPr>
          <w:rFonts w:cs="Times New Roman"/>
          <w:color w:val="00000A"/>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pPr>
        <w:pStyle w:val="Normal"/>
        <w:widowControl/>
        <w:numPr>
          <w:ilvl w:val="0"/>
          <w:numId w:val="2"/>
        </w:numPr>
        <w:jc w:val="both"/>
        <w:rPr/>
      </w:pPr>
      <w:r>
        <w:rPr>
          <w:rFonts w:cs="Times New Roman"/>
          <w:color w:val="00000A"/>
          <w:sz w:val="28"/>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муниципального образования    «Ковылкинское сельское поселение»: </w:t>
      </w:r>
      <w:r>
        <w:rPr>
          <w:rFonts w:cs="Times New Roman"/>
          <w:color w:val="0000FF"/>
          <w:sz w:val="28"/>
          <w:szCs w:val="28"/>
          <w:u w:val="single"/>
          <w:lang w:val="en-US" w:eastAsia="zh-CN"/>
        </w:rPr>
        <w:t>http://kovylkinskoe-sp.ru/</w:t>
      </w:r>
      <w:r>
        <w:rPr>
          <w:rFonts w:cs="Times New Roman"/>
          <w:color w:val="00000A"/>
          <w:sz w:val="28"/>
          <w:szCs w:val="28"/>
        </w:rPr>
        <w:t>, на официальном сайте МФЦ http://</w:t>
      </w:r>
      <w:hyperlink r:id="rId2">
        <w:r>
          <w:rPr>
            <w:rStyle w:val="Style14"/>
            <w:rFonts w:cs="Times New Roman"/>
            <w:color w:val="00000A"/>
            <w:sz w:val="28"/>
            <w:szCs w:val="28"/>
          </w:rPr>
          <w:t>tatsinskiy@mfc61.ru</w:t>
        </w:r>
      </w:hyperlink>
    </w:p>
    <w:p>
      <w:pPr>
        <w:pStyle w:val="Normal"/>
        <w:widowControl/>
        <w:numPr>
          <w:ilvl w:val="0"/>
          <w:numId w:val="2"/>
        </w:numPr>
        <w:jc w:val="both"/>
        <w:rPr/>
      </w:pPr>
      <w:r>
        <w:rPr>
          <w:rFonts w:cs="Times New Roman"/>
          <w:color w:val="00000A"/>
          <w:sz w:val="28"/>
          <w:szCs w:val="28"/>
        </w:rPr>
        <w:t xml:space="preserve"> </w:t>
      </w:r>
      <w:r>
        <w:rPr>
          <w:rFonts w:cs="Times New Roman"/>
          <w:color w:val="00000A"/>
          <w:sz w:val="28"/>
          <w:szCs w:val="28"/>
        </w:rPr>
        <w:t>и портале государственных и муниципальных услуг Ростовской области:  http://61.gosuslugi.ru, а также на сайтах организаций, принимающих участие согласно  списку, указанному в пункте 1.3.1  Административного регламента.</w:t>
      </w:r>
    </w:p>
    <w:p>
      <w:pPr>
        <w:pStyle w:val="Normal"/>
        <w:widowControl/>
        <w:numPr>
          <w:ilvl w:val="0"/>
          <w:numId w:val="2"/>
        </w:numPr>
        <w:ind w:left="0" w:firstLine="709"/>
        <w:jc w:val="both"/>
        <w:rPr/>
      </w:pPr>
      <w:r>
        <w:rPr>
          <w:rFonts w:cs="Times New Roman"/>
          <w:color w:val="00000A"/>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pPr>
        <w:pStyle w:val="Normal"/>
        <w:widowControl/>
        <w:numPr>
          <w:ilvl w:val="0"/>
          <w:numId w:val="2"/>
        </w:numPr>
        <w:ind w:left="0" w:firstLine="709"/>
        <w:jc w:val="both"/>
        <w:rPr/>
      </w:pPr>
      <w:r>
        <w:rPr>
          <w:rFonts w:cs="Times New Roman"/>
          <w:color w:val="00000A"/>
          <w:sz w:val="28"/>
          <w:szCs w:val="28"/>
        </w:rPr>
        <w:t>На информационных стендах Администрации поселения и МФЦ размещаются следующие информационные материалы:</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извлечения из законодательных и иных нормативных правовых актов, содержащих нормы, регулирующие деятельность по оказанию услуги;</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перечни документов, необходимых для предоставления услуги, и требования, предъявляемые к этим документам;</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образцы оформления документов, необходимых для предоставления услуги, и требования к ним;</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местоположение, график (режим) работы, номера телефонов, адрес электронной почты Администрации  поселения и МФЦ;</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режим приема  специалистами  граждан;</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основания отказа в предоставлении услуги.</w:t>
      </w:r>
    </w:p>
    <w:p>
      <w:pPr>
        <w:pStyle w:val="Normal"/>
        <w:widowControl/>
        <w:numPr>
          <w:ilvl w:val="0"/>
          <w:numId w:val="2"/>
        </w:numPr>
        <w:ind w:left="0" w:firstLine="709"/>
        <w:jc w:val="both"/>
        <w:rPr/>
      </w:pPr>
      <w:r>
        <w:rPr>
          <w:rFonts w:cs="Times New Roman"/>
          <w:color w:val="00000A"/>
          <w:sz w:val="28"/>
          <w:szCs w:val="28"/>
        </w:rPr>
        <w:t>Информационные стенды, содержащие информацию о процедуре предоставления муниципальной услуги, размещаются в местах предоставления услуги.</w:t>
      </w:r>
    </w:p>
    <w:p>
      <w:pPr>
        <w:pStyle w:val="Normal"/>
        <w:widowControl/>
        <w:numPr>
          <w:ilvl w:val="0"/>
          <w:numId w:val="2"/>
        </w:numPr>
        <w:ind w:left="0" w:firstLine="709"/>
        <w:jc w:val="both"/>
        <w:rPr>
          <w:rFonts w:ascii="Times New Roman" w:hAnsi="Times New Roman" w:cs="Times New Roman"/>
          <w:color w:val="00000A"/>
          <w:sz w:val="28"/>
          <w:szCs w:val="28"/>
        </w:rPr>
      </w:pPr>
      <w:r>
        <w:rPr>
          <w:rFonts w:cs="Times New Roman"/>
          <w:color w:val="00000A"/>
          <w:sz w:val="28"/>
          <w:szCs w:val="28"/>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lang w:val="en-US"/>
        </w:rPr>
        <w:t>II</w:t>
      </w:r>
      <w:r>
        <w:rPr>
          <w:rFonts w:cs="Times New Roman"/>
          <w:b/>
          <w:color w:val="00000A"/>
          <w:sz w:val="28"/>
          <w:szCs w:val="28"/>
        </w:rPr>
        <w:t>. Стандарт предоставления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rPr>
        <w:t>2.1. Наименование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Согласование схем объектов газоснабжения, используемых для обеспечения населения газом. </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rPr>
        <w:t>2.2. Наименование органа, предоставляющего муниципальную услугу</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570" w:leader="none"/>
        </w:tabs>
        <w:ind w:left="0" w:firstLine="851"/>
        <w:jc w:val="both"/>
        <w:rPr/>
      </w:pPr>
      <w:r>
        <w:rPr>
          <w:rFonts w:cs="Times New Roman"/>
          <w:color w:val="00000A"/>
          <w:sz w:val="28"/>
          <w:szCs w:val="28"/>
        </w:rPr>
        <w:t>Муниципальная услуга предоставляется Администрацией Ковылкинского сельского поселения Тацинского района в лице ведущего специалиста  Администрации Ковылкинского сельского поселения.</w:t>
      </w:r>
    </w:p>
    <w:p>
      <w:pPr>
        <w:pStyle w:val="Normal"/>
        <w:tabs>
          <w:tab w:val="left" w:pos="1276" w:leader="none"/>
        </w:tabs>
        <w:ind w:firstLine="851"/>
        <w:jc w:val="both"/>
        <w:rPr/>
      </w:pPr>
      <w:r>
        <w:rPr>
          <w:rFonts w:cs="Times New Roman"/>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pPr>
        <w:pStyle w:val="Normal"/>
        <w:widowControl/>
        <w:numPr>
          <w:ilvl w:val="0"/>
          <w:numId w:val="2"/>
        </w:numPr>
        <w:tabs>
          <w:tab w:val="left" w:pos="0" w:leader="none"/>
        </w:tabs>
        <w:ind w:left="0" w:firstLine="851"/>
        <w:jc w:val="both"/>
        <w:rPr/>
      </w:pPr>
      <w:r>
        <w:rPr>
          <w:rFonts w:cs="Times New Roman"/>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2.3 Результат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0" w:leader="none"/>
        </w:tabs>
        <w:ind w:left="0" w:firstLine="851"/>
        <w:jc w:val="both"/>
        <w:rPr/>
      </w:pPr>
      <w:r>
        <w:rPr>
          <w:rFonts w:cs="Times New Roman"/>
          <w:color w:val="00000A"/>
          <w:sz w:val="28"/>
          <w:szCs w:val="28"/>
        </w:rPr>
        <w:t>Результатом предоставления муниципальной услуги являются:</w:t>
      </w:r>
    </w:p>
    <w:p>
      <w:pPr>
        <w:pStyle w:val="Normal"/>
        <w:widowControl/>
        <w:numPr>
          <w:ilvl w:val="0"/>
          <w:numId w:val="2"/>
        </w:numPr>
        <w:tabs>
          <w:tab w:val="left" w:pos="0" w:leader="none"/>
        </w:tabs>
        <w:ind w:left="0" w:firstLine="851"/>
        <w:jc w:val="both"/>
        <w:rPr/>
      </w:pPr>
      <w:r>
        <w:rPr>
          <w:rFonts w:cs="Times New Roman"/>
          <w:color w:val="00000A"/>
          <w:sz w:val="28"/>
          <w:szCs w:val="28"/>
        </w:rPr>
        <w:t>- согласование схем расположения объектов газоснабжения, используемых для обеспечения населения газом.</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2.4. Срок и порядок регистрации запроса заявителя</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510" w:leader="none"/>
        </w:tabs>
        <w:ind w:left="0" w:firstLine="851"/>
        <w:jc w:val="both"/>
        <w:rPr/>
      </w:pPr>
      <w:r>
        <w:rPr>
          <w:rFonts w:cs="Times New Roman"/>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pPr>
        <w:pStyle w:val="Normal"/>
        <w:widowControl/>
        <w:numPr>
          <w:ilvl w:val="0"/>
          <w:numId w:val="2"/>
        </w:numPr>
        <w:tabs>
          <w:tab w:val="left" w:pos="510" w:leader="none"/>
        </w:tabs>
        <w:ind w:left="0" w:firstLine="851"/>
        <w:jc w:val="both"/>
        <w:rPr>
          <w:rFonts w:ascii="Times New Roman" w:hAnsi="Times New Roman" w:cs="Times New Roman"/>
          <w:color w:val="00000A"/>
          <w:sz w:val="24"/>
          <w:szCs w:val="24"/>
        </w:rPr>
      </w:pPr>
      <w:r>
        <w:rPr>
          <w:rFonts w:cs="Times New Roman"/>
          <w:color w:val="00000A"/>
          <w:sz w:val="24"/>
          <w:szCs w:val="24"/>
        </w:rPr>
      </w:r>
    </w:p>
    <w:p>
      <w:pPr>
        <w:pStyle w:val="Normal"/>
        <w:tabs>
          <w:tab w:val="left" w:pos="1276" w:leader="none"/>
        </w:tabs>
        <w:jc w:val="center"/>
        <w:rPr/>
      </w:pPr>
      <w:r>
        <w:rPr>
          <w:rFonts w:cs="Times New Roman"/>
          <w:b/>
          <w:color w:val="00000A"/>
          <w:sz w:val="28"/>
          <w:szCs w:val="28"/>
        </w:rPr>
        <w:t>2.5. Срок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2.6. Правовые основания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b/>
          <w:color w:val="00000A"/>
          <w:sz w:val="28"/>
          <w:szCs w:val="28"/>
          <w:lang w:val="en-US"/>
        </w:rPr>
      </w:r>
    </w:p>
    <w:p>
      <w:pPr>
        <w:pStyle w:val="Normal"/>
        <w:widowControl/>
        <w:numPr>
          <w:ilvl w:val="0"/>
          <w:numId w:val="2"/>
        </w:numPr>
        <w:tabs>
          <w:tab w:val="left" w:pos="1276" w:leader="none"/>
        </w:tabs>
        <w:ind w:left="0" w:firstLine="851"/>
        <w:jc w:val="both"/>
        <w:rPr/>
      </w:pPr>
      <w:r>
        <w:rPr>
          <w:rFonts w:eastAsia="ヒラギノ角ゴ Pro W3" w:cs="Times New Roman"/>
          <w:sz w:val="28"/>
          <w:szCs w:val="28"/>
        </w:rPr>
        <w:t>Предоставление муниципальной услуги осуществляется в соответствии с:</w:t>
      </w:r>
    </w:p>
    <w:p>
      <w:pPr>
        <w:pStyle w:val="Normal"/>
        <w:widowControl/>
        <w:numPr>
          <w:ilvl w:val="0"/>
          <w:numId w:val="3"/>
        </w:numPr>
        <w:tabs>
          <w:tab w:val="left" w:pos="709" w:leader="none"/>
          <w:tab w:val="left" w:pos="993" w:leader="none"/>
          <w:tab w:val="left" w:pos="1276" w:leader="none"/>
        </w:tabs>
        <w:ind w:left="0" w:firstLine="851"/>
        <w:jc w:val="both"/>
        <w:rPr/>
      </w:pPr>
      <w:r>
        <w:rPr>
          <w:rFonts w:cs="Times New Roman"/>
          <w:sz w:val="28"/>
          <w:szCs w:val="28"/>
        </w:rPr>
        <w:t>Федеральным законом Российской Федерации № 59-ФЗ от 02.05.2006 «О порядке рассмотрения обращений граждан Российской Федерации»;</w:t>
      </w:r>
    </w:p>
    <w:p>
      <w:pPr>
        <w:pStyle w:val="Normal"/>
        <w:widowControl/>
        <w:tabs>
          <w:tab w:val="left" w:pos="709" w:leader="none"/>
          <w:tab w:val="left" w:pos="993" w:leader="none"/>
          <w:tab w:val="left" w:pos="1276" w:leader="none"/>
        </w:tabs>
        <w:ind w:firstLine="851"/>
        <w:jc w:val="both"/>
        <w:rPr/>
      </w:pPr>
      <w:r>
        <w:rPr>
          <w:rFonts w:cs="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pPr>
        <w:pStyle w:val="Normal"/>
        <w:widowControl/>
        <w:tabs>
          <w:tab w:val="left" w:pos="709" w:leader="none"/>
          <w:tab w:val="left" w:pos="993" w:leader="none"/>
          <w:tab w:val="left" w:pos="1276" w:leader="none"/>
        </w:tabs>
        <w:ind w:firstLine="851"/>
        <w:jc w:val="both"/>
        <w:rPr/>
      </w:pPr>
      <w:r>
        <w:rPr>
          <w:rFonts w:cs="Times New Roman"/>
          <w:sz w:val="28"/>
          <w:szCs w:val="28"/>
        </w:rPr>
        <w:t>- Федеральным законом Российской Федерации от 27.07.2010 № 210 ФЗ «Об организации предоставления государственных и муниципальных услуг»;</w:t>
      </w:r>
    </w:p>
    <w:p>
      <w:pPr>
        <w:pStyle w:val="Normal"/>
        <w:widowControl/>
        <w:tabs>
          <w:tab w:val="left" w:pos="993" w:leader="none"/>
          <w:tab w:val="left" w:pos="1080" w:leader="none"/>
        </w:tabs>
        <w:ind w:firstLine="851"/>
        <w:jc w:val="both"/>
        <w:rPr/>
      </w:pPr>
      <w:r>
        <w:rPr>
          <w:rFonts w:cs="Times New Roman"/>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widowControl/>
        <w:ind w:firstLine="851"/>
        <w:jc w:val="both"/>
        <w:rPr/>
      </w:pPr>
      <w:r>
        <w:rPr>
          <w:rFonts w:cs="Times New Roman"/>
          <w:sz w:val="28"/>
          <w:szCs w:val="28"/>
        </w:rPr>
        <w:t xml:space="preserve">- Уставом муниципального образования «Ковылкинское сельское поселение»; </w:t>
      </w:r>
    </w:p>
    <w:p>
      <w:pPr>
        <w:pStyle w:val="Normal"/>
        <w:widowControl/>
        <w:ind w:firstLine="851"/>
        <w:jc w:val="both"/>
        <w:rPr/>
      </w:pPr>
      <w:r>
        <w:rPr>
          <w:rFonts w:cs="Times New Roman"/>
          <w:sz w:val="28"/>
          <w:szCs w:val="28"/>
        </w:rPr>
        <w:t xml:space="preserve">- Административным регламентом. </w:t>
      </w:r>
    </w:p>
    <w:p>
      <w:pPr>
        <w:pStyle w:val="Normal"/>
        <w:widowControl/>
        <w:ind w:firstLine="851"/>
        <w:jc w:val="both"/>
        <w:rPr>
          <w:rFonts w:ascii="Times New Roman" w:hAnsi="Times New Roman" w:cs="Times New Roman"/>
          <w:b/>
          <w:b/>
          <w:color w:val="00000A"/>
          <w:sz w:val="25"/>
          <w:szCs w:val="25"/>
        </w:rPr>
      </w:pPr>
      <w:r>
        <w:rPr>
          <w:rFonts w:cs="Times New Roman"/>
          <w:b/>
          <w:color w:val="00000A"/>
          <w:sz w:val="25"/>
          <w:szCs w:val="25"/>
        </w:rPr>
      </w:r>
    </w:p>
    <w:p>
      <w:pPr>
        <w:pStyle w:val="Normal"/>
        <w:tabs>
          <w:tab w:val="left" w:pos="1276" w:leader="none"/>
        </w:tabs>
        <w:jc w:val="center"/>
        <w:rPr/>
      </w:pPr>
      <w:r>
        <w:rPr>
          <w:rFonts w:cs="Times New Roman"/>
          <w:b/>
          <w:color w:val="00000A"/>
          <w:sz w:val="28"/>
          <w:szCs w:val="28"/>
        </w:rPr>
        <w:t xml:space="preserve">2.7. Исчерпывающий перечень документов, необходимых </w:t>
      </w:r>
    </w:p>
    <w:p>
      <w:pPr>
        <w:pStyle w:val="Normal"/>
        <w:tabs>
          <w:tab w:val="left" w:pos="1276" w:leader="none"/>
        </w:tabs>
        <w:jc w:val="center"/>
        <w:rPr/>
      </w:pPr>
      <w:r>
        <w:rPr>
          <w:rFonts w:cs="Times New Roman"/>
          <w:b/>
          <w:color w:val="00000A"/>
          <w:sz w:val="28"/>
          <w:szCs w:val="28"/>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pPr>
        <w:pStyle w:val="Normal"/>
        <w:tabs>
          <w:tab w:val="left" w:pos="1276" w:leader="none"/>
        </w:tabs>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450" w:leader="none"/>
        </w:tabs>
        <w:ind w:left="0" w:firstLine="851"/>
        <w:jc w:val="both"/>
        <w:rPr/>
      </w:pPr>
      <w:r>
        <w:rPr>
          <w:rFonts w:cs="Times New Roman"/>
          <w:color w:val="00000A"/>
          <w:sz w:val="28"/>
          <w:szCs w:val="28"/>
        </w:rPr>
        <w:t xml:space="preserve">2.7.1. Для </w:t>
      </w:r>
      <w:r>
        <w:rPr>
          <w:rFonts w:eastAsia="ヒラギノ角ゴ Pro W3" w:cs="Times New Roman"/>
          <w:color w:val="000000"/>
          <w:sz w:val="28"/>
          <w:szCs w:val="28"/>
        </w:rPr>
        <w:t>предоставления</w:t>
      </w:r>
      <w:r>
        <w:rPr>
          <w:rFonts w:cs="Times New Roman"/>
          <w:color w:val="00000A"/>
          <w:sz w:val="28"/>
          <w:szCs w:val="28"/>
        </w:rPr>
        <w:t xml:space="preserve"> муниципальной услуги заявитель представляет:</w:t>
      </w:r>
    </w:p>
    <w:p>
      <w:pPr>
        <w:pStyle w:val="Normal"/>
        <w:widowControl/>
        <w:numPr>
          <w:ilvl w:val="0"/>
          <w:numId w:val="2"/>
        </w:numPr>
        <w:tabs>
          <w:tab w:val="left" w:pos="450" w:leader="none"/>
        </w:tabs>
        <w:ind w:left="0" w:firstLine="851"/>
        <w:jc w:val="both"/>
        <w:rPr/>
      </w:pPr>
      <w:r>
        <w:rPr>
          <w:rFonts w:cs="Times New Roman"/>
          <w:color w:val="00000A"/>
          <w:sz w:val="28"/>
          <w:szCs w:val="28"/>
        </w:rPr>
        <w:t>1) заявление;</w:t>
      </w:r>
    </w:p>
    <w:p>
      <w:pPr>
        <w:pStyle w:val="Normal"/>
        <w:widowControl/>
        <w:numPr>
          <w:ilvl w:val="0"/>
          <w:numId w:val="2"/>
        </w:numPr>
        <w:ind w:left="0" w:firstLine="851"/>
        <w:jc w:val="both"/>
        <w:rPr/>
      </w:pPr>
      <w:r>
        <w:rPr>
          <w:rFonts w:cs="Times New Roman"/>
          <w:color w:val="00000A"/>
          <w:sz w:val="28"/>
          <w:szCs w:val="28"/>
        </w:rPr>
        <w:t xml:space="preserve">2) копии документов, удостоверяющих личность, либо личность представителя физического или юридического лица; </w:t>
      </w:r>
    </w:p>
    <w:p>
      <w:pPr>
        <w:pStyle w:val="Normal"/>
        <w:widowControl/>
        <w:ind w:firstLine="851"/>
        <w:jc w:val="both"/>
        <w:rPr/>
      </w:pPr>
      <w:r>
        <w:rPr>
          <w:rFonts w:cs="Times New Roman"/>
          <w:color w:val="00000A"/>
          <w:sz w:val="28"/>
          <w:szCs w:val="28"/>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pPr>
        <w:pStyle w:val="Normal"/>
        <w:widowControl/>
        <w:ind w:firstLine="851"/>
        <w:jc w:val="both"/>
        <w:rPr/>
      </w:pPr>
      <w:r>
        <w:rPr>
          <w:rFonts w:cs="Times New Roman"/>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pPr>
        <w:pStyle w:val="Normal"/>
        <w:widowControl/>
        <w:ind w:firstLine="851"/>
        <w:jc w:val="both"/>
        <w:rPr/>
      </w:pPr>
      <w:r>
        <w:rPr>
          <w:rFonts w:cs="Times New Roman"/>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widowControl/>
        <w:numPr>
          <w:ilvl w:val="0"/>
          <w:numId w:val="2"/>
        </w:numPr>
        <w:ind w:left="0" w:firstLine="851"/>
        <w:jc w:val="both"/>
        <w:rPr/>
      </w:pPr>
      <w:r>
        <w:rPr>
          <w:rFonts w:cs="Times New Roman"/>
          <w:color w:val="00000A"/>
          <w:sz w:val="28"/>
          <w:szCs w:val="28"/>
        </w:rPr>
        <w:t>2.7.2.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w:t>
      </w:r>
      <w:r>
        <w:rPr>
          <w:rFonts w:eastAsia="PMingLiU" w:cs="Times New Roman"/>
          <w:color w:val="00000A"/>
          <w:sz w:val="28"/>
          <w:szCs w:val="28"/>
        </w:rPr>
        <w:t xml:space="preserve"> представлен в приложении № 2 к Административному регламенту.</w:t>
      </w:r>
    </w:p>
    <w:p>
      <w:pPr>
        <w:pStyle w:val="Normal"/>
        <w:widowControl/>
        <w:numPr>
          <w:ilvl w:val="0"/>
          <w:numId w:val="2"/>
        </w:numPr>
        <w:tabs>
          <w:tab w:val="left" w:pos="450" w:leader="none"/>
        </w:tabs>
        <w:ind w:left="0" w:firstLine="851"/>
        <w:jc w:val="both"/>
        <w:rPr/>
      </w:pPr>
      <w:r>
        <w:rPr>
          <w:rFonts w:cs="Times New Roman"/>
          <w:color w:val="00000A"/>
          <w:sz w:val="28"/>
          <w:szCs w:val="28"/>
        </w:rPr>
        <w:t>2.7.3. Ответственность за достоверность представляемых сведений возлагается на заявителя.</w:t>
      </w:r>
    </w:p>
    <w:p>
      <w:pPr>
        <w:pStyle w:val="Normal"/>
        <w:widowControl/>
        <w:numPr>
          <w:ilvl w:val="0"/>
          <w:numId w:val="2"/>
        </w:numPr>
        <w:ind w:left="0" w:firstLine="851"/>
        <w:jc w:val="both"/>
        <w:rPr/>
      </w:pPr>
      <w:r>
        <w:rPr>
          <w:rFonts w:cs="Times New Roman"/>
          <w:color w:val="00000A"/>
          <w:sz w:val="28"/>
          <w:szCs w:val="28"/>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pPr>
        <w:pStyle w:val="Normal"/>
        <w:tabs>
          <w:tab w:val="left" w:pos="1276" w:leader="none"/>
        </w:tabs>
        <w:ind w:firstLine="851"/>
        <w:jc w:val="both"/>
        <w:rPr>
          <w:rFonts w:ascii="Times New Roman" w:hAnsi="Times New Roman" w:cs="Times New Roman"/>
          <w:color w:val="00000A"/>
          <w:sz w:val="25"/>
          <w:szCs w:val="25"/>
        </w:rPr>
      </w:pPr>
      <w:r>
        <w:rPr>
          <w:rFonts w:cs="Times New Roman"/>
          <w:color w:val="00000A"/>
          <w:sz w:val="25"/>
          <w:szCs w:val="25"/>
        </w:rPr>
      </w:r>
    </w:p>
    <w:p>
      <w:pPr>
        <w:pStyle w:val="Normal"/>
        <w:tabs>
          <w:tab w:val="left" w:pos="1276" w:leader="none"/>
        </w:tabs>
        <w:jc w:val="center"/>
        <w:rPr/>
      </w:pPr>
      <w:r>
        <w:rPr>
          <w:rFonts w:cs="Times New Roman"/>
          <w:b/>
          <w:color w:val="00000A"/>
          <w:sz w:val="28"/>
          <w:szCs w:val="28"/>
        </w:rPr>
        <w:t xml:space="preserve">2.8.Исчерпывающий перечень документов, необходимых </w:t>
      </w:r>
    </w:p>
    <w:p>
      <w:pPr>
        <w:pStyle w:val="Normal"/>
        <w:tabs>
          <w:tab w:val="left" w:pos="1276" w:leader="none"/>
        </w:tabs>
        <w:jc w:val="center"/>
        <w:rPr/>
      </w:pPr>
      <w:r>
        <w:rPr>
          <w:rFonts w:cs="Times New Roman"/>
          <w:b/>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 выписка из Единого государственного реестра юридических лиц - в отношении юридических лиц; </w:t>
      </w:r>
    </w:p>
    <w:p>
      <w:pPr>
        <w:pStyle w:val="Normal"/>
        <w:tabs>
          <w:tab w:val="left" w:pos="1276" w:leader="none"/>
        </w:tabs>
        <w:ind w:firstLine="851"/>
        <w:jc w:val="both"/>
        <w:rPr/>
      </w:pPr>
      <w:r>
        <w:rPr>
          <w:rFonts w:cs="Times New Roman"/>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pPr>
        <w:pStyle w:val="Normal"/>
        <w:widowControl/>
        <w:numPr>
          <w:ilvl w:val="0"/>
          <w:numId w:val="2"/>
        </w:numPr>
        <w:tabs>
          <w:tab w:val="left" w:pos="0" w:leader="none"/>
        </w:tabs>
        <w:ind w:left="0" w:firstLine="851"/>
        <w:jc w:val="both"/>
        <w:rPr/>
      </w:pPr>
      <w:r>
        <w:rPr>
          <w:rFonts w:cs="Times New Roman"/>
          <w:color w:val="00000A"/>
          <w:sz w:val="28"/>
          <w:szCs w:val="28"/>
        </w:rPr>
        <w:t>Администрация Ковылкинского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Администрация Ковылкинского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Администрации Ковылкинского сельского поселения.</w:t>
      </w:r>
    </w:p>
    <w:p>
      <w:pPr>
        <w:pStyle w:val="Normal"/>
        <w:widowControl/>
        <w:numPr>
          <w:ilvl w:val="0"/>
          <w:numId w:val="2"/>
        </w:numPr>
        <w:tabs>
          <w:tab w:val="left" w:pos="0" w:leader="none"/>
        </w:tabs>
        <w:ind w:left="0" w:firstLine="851"/>
        <w:jc w:val="both"/>
        <w:rPr/>
      </w:pPr>
      <w:r>
        <w:rPr>
          <w:rFonts w:cs="Times New Roman"/>
          <w:color w:val="00000A"/>
          <w:sz w:val="28"/>
          <w:szCs w:val="28"/>
        </w:rPr>
        <w:t>Заявитель вправе представить указанные документы и информацию в Администрацию Ковылкинского сельского поселения по собственной инициативе.</w:t>
      </w:r>
    </w:p>
    <w:p>
      <w:pPr>
        <w:pStyle w:val="Normal"/>
        <w:widowControl/>
        <w:tabs>
          <w:tab w:val="left" w:pos="0" w:leader="none"/>
        </w:tabs>
        <w:ind w:left="1212" w:firstLine="851"/>
        <w:jc w:val="both"/>
        <w:rPr>
          <w:rFonts w:ascii="Times New Roman" w:hAnsi="Times New Roman" w:cs="Times New Roman"/>
          <w:color w:val="00000A"/>
          <w:sz w:val="28"/>
          <w:szCs w:val="28"/>
        </w:rPr>
      </w:pPr>
      <w:r>
        <w:rPr>
          <w:rFonts w:cs="Times New Roman"/>
          <w:color w:val="00000A"/>
          <w:sz w:val="28"/>
          <w:szCs w:val="28"/>
        </w:rPr>
      </w:r>
    </w:p>
    <w:p>
      <w:pPr>
        <w:pStyle w:val="Normal"/>
        <w:widowControl/>
        <w:jc w:val="center"/>
        <w:rPr/>
      </w:pPr>
      <w:r>
        <w:rPr>
          <w:rFonts w:cs="Times New Roman"/>
          <w:b/>
          <w:bCs/>
          <w:color w:val="00000A"/>
          <w:sz w:val="28"/>
          <w:szCs w:val="28"/>
        </w:rPr>
        <w:t xml:space="preserve">2.9. Указание на запрет требовать от заявителя </w:t>
      </w:r>
    </w:p>
    <w:p>
      <w:pPr>
        <w:pStyle w:val="Normal"/>
        <w:widowControl/>
        <w:ind w:firstLine="851"/>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pPr>
        <w:pStyle w:val="Normal"/>
        <w:widowControl/>
        <w:ind w:firstLine="851"/>
        <w:jc w:val="both"/>
        <w:rPr/>
      </w:pPr>
      <w:r>
        <w:rPr>
          <w:rFonts w:cs="Times New Roman"/>
          <w:color w:val="00000A"/>
          <w:sz w:val="28"/>
          <w:szCs w:val="28"/>
        </w:rPr>
        <w:t>2.9.2. Запрещено требовать от заявителя:</w:t>
      </w:r>
    </w:p>
    <w:p>
      <w:pPr>
        <w:pStyle w:val="Normal"/>
        <w:widowControl/>
        <w:ind w:firstLine="851"/>
        <w:jc w:val="both"/>
        <w:rPr/>
      </w:pPr>
      <w:r>
        <w:rPr>
          <w:rFonts w:eastAsia="Times New Roman" w:cs="Times New Roman"/>
          <w:color w:val="00000A"/>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widowControl/>
        <w:ind w:firstLine="851"/>
        <w:jc w:val="both"/>
        <w:rPr/>
      </w:pPr>
      <w:r>
        <w:rPr>
          <w:rFonts w:eastAsia="Times New Roman" w:cs="Times New Roman"/>
          <w:color w:val="00000A"/>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ind w:firstLine="851"/>
        <w:jc w:val="both"/>
        <w:rPr/>
      </w:pPr>
      <w:r>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ind w:firstLine="851"/>
        <w:jc w:val="both"/>
        <w:rPr/>
      </w:pPr>
      <w:r>
        <w:rPr>
          <w:rFonts w:cs="Times New Roman"/>
          <w:color w:val="00000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ind w:firstLine="851"/>
        <w:jc w:val="both"/>
        <w:rPr/>
      </w:pPr>
      <w:r>
        <w:rPr>
          <w:rFonts w:cs="Times New Roman"/>
          <w:color w:val="00000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ind w:firstLine="851"/>
        <w:jc w:val="both"/>
        <w:rPr/>
      </w:pPr>
      <w:r>
        <w:rPr>
          <w:rFonts w:cs="Times New Roman"/>
          <w:color w:val="00000A"/>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left" w:pos="1276" w:leader="none"/>
        </w:tabs>
        <w:ind w:firstLine="851"/>
        <w:jc w:val="both"/>
        <w:rPr/>
      </w:pPr>
      <w:r>
        <w:rPr>
          <w:rFonts w:cs="Times New Roman"/>
          <w:b/>
          <w:color w:val="00000A"/>
          <w:sz w:val="28"/>
          <w:szCs w:val="28"/>
        </w:rPr>
        <w:t>-</w:t>
      </w:r>
      <w:r>
        <w:rPr>
          <w:rFonts w:cs="Times New Roman"/>
          <w:color w:val="00000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2.10. Исчерпывающий перечень оснований для отказа </w:t>
      </w:r>
    </w:p>
    <w:p>
      <w:pPr>
        <w:pStyle w:val="Normal"/>
        <w:tabs>
          <w:tab w:val="left" w:pos="1276" w:leader="none"/>
        </w:tabs>
        <w:jc w:val="center"/>
        <w:rPr/>
      </w:pPr>
      <w:r>
        <w:rPr>
          <w:rFonts w:cs="Times New Roman"/>
          <w:b/>
          <w:color w:val="00000A"/>
          <w:sz w:val="28"/>
          <w:szCs w:val="28"/>
        </w:rPr>
        <w:t xml:space="preserve">в приеме документов, необходимых для предоставления </w:t>
      </w:r>
    </w:p>
    <w:p>
      <w:pPr>
        <w:pStyle w:val="Normal"/>
        <w:tabs>
          <w:tab w:val="left" w:pos="1276" w:leader="none"/>
        </w:tabs>
        <w:jc w:val="center"/>
        <w:rPr/>
      </w:pPr>
      <w:r>
        <w:rPr>
          <w:rFonts w:cs="Times New Roman"/>
          <w:b/>
          <w:color w:val="00000A"/>
          <w:sz w:val="28"/>
          <w:szCs w:val="28"/>
        </w:rPr>
        <w:t>муниципальной услуги</w:t>
      </w:r>
    </w:p>
    <w:p>
      <w:pPr>
        <w:pStyle w:val="Normal"/>
        <w:tabs>
          <w:tab w:val="left" w:pos="1276" w:leader="none"/>
        </w:tabs>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Основания для отказа заявителю в приеме документов отсутствуют.</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tabs>
          <w:tab w:val="left" w:pos="1276" w:leader="none"/>
        </w:tabs>
        <w:jc w:val="center"/>
        <w:rPr/>
      </w:pPr>
      <w:r>
        <w:rPr>
          <w:rFonts w:cs="Times New Roman"/>
          <w:b/>
          <w:color w:val="00000A"/>
          <w:sz w:val="28"/>
          <w:szCs w:val="28"/>
        </w:rPr>
        <w:t>2.11. Порядок, размер и основания взимания платы, взимаемой за предоставление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Предоставление муниципальной услуги о согласовании схем расположения объектов газоснабжения, используемых для обеспечения населения газом осуществляется бесплатно.</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tabs>
          <w:tab w:val="left" w:pos="1276" w:leader="none"/>
        </w:tabs>
        <w:ind w:hanging="142"/>
        <w:jc w:val="center"/>
        <w:rPr/>
      </w:pPr>
      <w:r>
        <w:rPr>
          <w:rFonts w:cs="Times New Roman"/>
          <w:b/>
          <w:color w:val="00000A"/>
          <w:sz w:val="28"/>
          <w:szCs w:val="28"/>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pPr>
        <w:pStyle w:val="Normal"/>
        <w:tabs>
          <w:tab w:val="left" w:pos="1276" w:leader="none"/>
        </w:tabs>
        <w:ind w:hanging="142"/>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pPr>
        <w:pStyle w:val="Normal"/>
        <w:widowControl/>
        <w:numPr>
          <w:ilvl w:val="0"/>
          <w:numId w:val="2"/>
        </w:numPr>
        <w:tabs>
          <w:tab w:val="left" w:pos="0" w:leader="none"/>
        </w:tabs>
        <w:ind w:left="0" w:firstLine="851"/>
        <w:jc w:val="both"/>
        <w:rPr/>
      </w:pPr>
      <w:r>
        <w:rPr>
          <w:rFonts w:cs="Times New Roman"/>
          <w:color w:val="00000A"/>
          <w:sz w:val="28"/>
          <w:szCs w:val="28"/>
        </w:rPr>
        <w:t>Срок ожидания в очереди при получении результата предоставления государственной муниципальной услуги не должен превышать 15 минут.</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2.13. Показатели доступности и качества муниципальных услуг </w:t>
      </w:r>
    </w:p>
    <w:p>
      <w:pPr>
        <w:pStyle w:val="Normal"/>
        <w:tabs>
          <w:tab w:val="left" w:pos="1276" w:leader="none"/>
        </w:tabs>
        <w:jc w:val="center"/>
        <w:rPr/>
      </w:pPr>
      <w:r>
        <w:rPr>
          <w:rFonts w:cs="Times New Roman"/>
          <w:b/>
          <w:color w:val="00000A"/>
          <w:sz w:val="28"/>
          <w:szCs w:val="28"/>
        </w:rPr>
        <w:t xml:space="preserve">(возможность получения информации о ходе предоставления муниципальной услуги, возможность получения услуги </w:t>
      </w:r>
    </w:p>
    <w:p>
      <w:pPr>
        <w:pStyle w:val="Normal"/>
        <w:tabs>
          <w:tab w:val="left" w:pos="1276" w:leader="none"/>
        </w:tabs>
        <w:jc w:val="center"/>
        <w:rPr/>
      </w:pPr>
      <w:r>
        <w:rPr>
          <w:rFonts w:cs="Times New Roman"/>
          <w:b/>
          <w:color w:val="00000A"/>
          <w:sz w:val="28"/>
          <w:szCs w:val="28"/>
        </w:rPr>
        <w:t>в электронной форме или в МФЦ)</w:t>
      </w:r>
    </w:p>
    <w:p>
      <w:pPr>
        <w:pStyle w:val="Normal"/>
        <w:tabs>
          <w:tab w:val="left" w:pos="1276" w:leader="none"/>
        </w:tabs>
        <w:jc w:val="center"/>
        <w:rPr>
          <w:rFonts w:ascii="Times New Roman" w:hAnsi="Times New Roman" w:cs="Times New Roman"/>
          <w:color w:val="00000A"/>
          <w:sz w:val="28"/>
          <w:szCs w:val="28"/>
        </w:rPr>
      </w:pPr>
      <w:r>
        <w:rPr>
          <w:rFonts w:cs="Times New Roman"/>
          <w:color w:val="00000A"/>
          <w:sz w:val="28"/>
          <w:szCs w:val="28"/>
        </w:rPr>
      </w:r>
    </w:p>
    <w:p>
      <w:pPr>
        <w:pStyle w:val="Normal"/>
        <w:ind w:firstLine="851"/>
        <w:jc w:val="both"/>
        <w:rPr/>
      </w:pPr>
      <w:r>
        <w:rPr>
          <w:rFonts w:cs="Times New Roman"/>
          <w:color w:val="00000A"/>
          <w:sz w:val="28"/>
          <w:szCs w:val="28"/>
        </w:rPr>
        <w:t>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pPr>
        <w:pStyle w:val="Normal"/>
        <w:ind w:firstLine="851"/>
        <w:jc w:val="both"/>
        <w:rPr/>
      </w:pPr>
      <w:r>
        <w:rPr>
          <w:rFonts w:cs="Times New Roman"/>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pPr>
        <w:pStyle w:val="Normal"/>
        <w:widowControl/>
        <w:ind w:firstLine="851"/>
        <w:jc w:val="both"/>
        <w:rPr/>
      </w:pPr>
      <w:r>
        <w:rPr>
          <w:rFonts w:cs="Times New Roman"/>
          <w:color w:val="00000A"/>
          <w:sz w:val="28"/>
          <w:szCs w:val="28"/>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pPr>
        <w:pStyle w:val="Normal"/>
        <w:ind w:firstLine="851"/>
        <w:jc w:val="both"/>
        <w:rPr/>
      </w:pPr>
      <w:r>
        <w:rPr>
          <w:rFonts w:cs="Times New Roman CYR"/>
          <w:color w:val="000000"/>
          <w:sz w:val="28"/>
          <w:szCs w:val="28"/>
        </w:rPr>
        <w:t>2.13.3. Требования к размещению мест ожидания:</w:t>
      </w:r>
    </w:p>
    <w:p>
      <w:pPr>
        <w:pStyle w:val="Normal"/>
        <w:ind w:firstLine="851"/>
        <w:jc w:val="both"/>
        <w:rPr/>
      </w:pPr>
      <w:r>
        <w:rPr>
          <w:rFonts w:cs="Times New Roman CYR"/>
          <w:color w:val="000000"/>
          <w:sz w:val="28"/>
          <w:szCs w:val="28"/>
        </w:rPr>
        <w:t>- места ожидания должны быть оборудованы стульями (кресельными секциями) и (или) скамьями (банкетками);</w:t>
      </w:r>
    </w:p>
    <w:p>
      <w:pPr>
        <w:pStyle w:val="Normal"/>
        <w:ind w:firstLine="851"/>
        <w:jc w:val="both"/>
        <w:rPr/>
      </w:pPr>
      <w:r>
        <w:rPr>
          <w:rFonts w:cs="Times New Roman CY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pStyle w:val="Normal"/>
        <w:ind w:firstLine="851"/>
        <w:jc w:val="both"/>
        <w:rPr/>
      </w:pPr>
      <w:r>
        <w:rPr>
          <w:rFonts w:cs="Times New Roman CYR"/>
          <w:color w:val="000000"/>
          <w:sz w:val="28"/>
          <w:szCs w:val="28"/>
        </w:rPr>
        <w:t>2.13.4. Требования к оформлению входа в здание:</w:t>
      </w:r>
    </w:p>
    <w:p>
      <w:pPr>
        <w:pStyle w:val="Normal"/>
        <w:ind w:firstLine="851"/>
        <w:jc w:val="both"/>
        <w:rPr/>
      </w:pPr>
      <w:r>
        <w:rPr>
          <w:rFonts w:cs="Times New Roman CYR"/>
          <w:color w:val="000000"/>
          <w:sz w:val="28"/>
          <w:szCs w:val="28"/>
        </w:rPr>
        <w:t>- здание должно быть оборудовано удобной лестницей с поручнями для свободного доступа заявителей в помещение;</w:t>
      </w:r>
    </w:p>
    <w:p>
      <w:pPr>
        <w:pStyle w:val="Normal"/>
        <w:ind w:firstLine="851"/>
        <w:jc w:val="both"/>
        <w:rPr/>
      </w:pPr>
      <w:r>
        <w:rPr>
          <w:rFonts w:cs="Times New Roman CYR"/>
          <w:color w:val="000000"/>
          <w:sz w:val="28"/>
          <w:szCs w:val="28"/>
        </w:rPr>
        <w:t>- центральный вход в здание должен быть оборудован информационной табличкой (вывеской), содержащей следующую информацию:</w:t>
      </w:r>
    </w:p>
    <w:p>
      <w:pPr>
        <w:pStyle w:val="Normal"/>
        <w:ind w:firstLine="851"/>
        <w:jc w:val="both"/>
        <w:rPr/>
      </w:pPr>
      <w:r>
        <w:rPr>
          <w:rFonts w:cs="Times New Roman CYR"/>
          <w:color w:val="000000"/>
          <w:sz w:val="28"/>
          <w:szCs w:val="28"/>
        </w:rPr>
        <w:t>- наименование уполномоченного органа;</w:t>
      </w:r>
    </w:p>
    <w:p>
      <w:pPr>
        <w:pStyle w:val="Normal"/>
        <w:ind w:firstLine="851"/>
        <w:jc w:val="both"/>
        <w:rPr/>
      </w:pPr>
      <w:r>
        <w:rPr>
          <w:rFonts w:cs="Times New Roman CYR"/>
          <w:color w:val="000000"/>
          <w:sz w:val="28"/>
          <w:szCs w:val="28"/>
        </w:rPr>
        <w:t>- режим работы;</w:t>
      </w:r>
    </w:p>
    <w:p>
      <w:pPr>
        <w:pStyle w:val="Normal"/>
        <w:ind w:firstLine="851"/>
        <w:jc w:val="both"/>
        <w:rPr/>
      </w:pPr>
      <w:r>
        <w:rPr>
          <w:rFonts w:cs="Times New Roman CYR"/>
          <w:color w:val="000000"/>
          <w:sz w:val="28"/>
          <w:szCs w:val="28"/>
        </w:rPr>
        <w:t>- вход и выход из здания оборудуются соответствующими ук</w:t>
      </w:r>
      <w:r>
        <w:rPr>
          <w:rFonts w:cs="Times New Roman CYR"/>
          <w:color w:val="000000"/>
          <w:sz w:val="28"/>
          <w:szCs w:val="28"/>
          <w:shd w:fill="FFFFFF" w:val="clear"/>
        </w:rPr>
        <w:t>азателями;</w:t>
      </w:r>
    </w:p>
    <w:p>
      <w:pPr>
        <w:pStyle w:val="Normal"/>
        <w:ind w:firstLine="851"/>
        <w:jc w:val="both"/>
        <w:rPr/>
      </w:pPr>
      <w:r>
        <w:rPr>
          <w:rFonts w:cs="Times New Roman CYR"/>
          <w:color w:val="000000"/>
          <w:sz w:val="28"/>
          <w:szCs w:val="28"/>
          <w:shd w:fill="FFFFFF" w:val="clear"/>
        </w:rPr>
        <w:t xml:space="preserve">- информационные таблички должны размещаться рядом с входом либо на двери входа так, чтобы их хорошо видели посетители; </w:t>
      </w:r>
    </w:p>
    <w:p>
      <w:pPr>
        <w:pStyle w:val="Normal"/>
        <w:ind w:firstLine="851"/>
        <w:jc w:val="both"/>
        <w:rPr/>
      </w:pPr>
      <w:r>
        <w:rPr>
          <w:rFonts w:cs="Times New Roman CYR"/>
          <w:color w:val="000000"/>
          <w:sz w:val="28"/>
          <w:szCs w:val="28"/>
          <w:shd w:fill="FFFFFF" w:val="clear"/>
        </w:rPr>
        <w:t>- фасад здания (строения) должен быть оборудован осветительными приборами.</w:t>
      </w:r>
    </w:p>
    <w:p>
      <w:pPr>
        <w:pStyle w:val="Normal"/>
        <w:ind w:firstLine="851"/>
        <w:jc w:val="both"/>
        <w:rPr/>
      </w:pPr>
      <w:r>
        <w:rPr>
          <w:rFonts w:cs="Times New Roman CYR"/>
          <w:color w:val="000000"/>
          <w:sz w:val="28"/>
          <w:szCs w:val="28"/>
          <w:shd w:fill="FFFFFF" w:val="clear"/>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Pr>
          <w:rFonts w:cs="Times New Roman"/>
          <w:color w:val="000000"/>
          <w:sz w:val="28"/>
          <w:szCs w:val="28"/>
          <w:shd w:fill="FFFFFF" w:val="clear"/>
        </w:rPr>
        <w:t xml:space="preserve"> которые </w:t>
      </w:r>
      <w:r>
        <w:rPr>
          <w:rFonts w:cs="Times New Roman CYR"/>
          <w:color w:val="000000"/>
          <w:sz w:val="28"/>
          <w:szCs w:val="28"/>
          <w:shd w:fill="FFFFFF" w:val="clear"/>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pPr>
        <w:pStyle w:val="Normal"/>
        <w:ind w:firstLine="851"/>
        <w:jc w:val="both"/>
        <w:rPr/>
      </w:pPr>
      <w:r>
        <w:rPr>
          <w:rFonts w:cs="Times New Roman CYR"/>
          <w:color w:val="000000"/>
          <w:sz w:val="28"/>
          <w:szCs w:val="28"/>
          <w:shd w:fill="FFFFFF" w:val="clear"/>
        </w:rPr>
        <w:t>2.13.6. Требования к местам приема заявителей:</w:t>
      </w:r>
    </w:p>
    <w:p>
      <w:pPr>
        <w:pStyle w:val="Normal"/>
        <w:ind w:firstLine="851"/>
        <w:jc w:val="both"/>
        <w:rPr/>
      </w:pPr>
      <w:r>
        <w:rPr>
          <w:rFonts w:cs="Times New Roman CYR"/>
          <w:color w:val="000000"/>
          <w:sz w:val="28"/>
          <w:szCs w:val="28"/>
          <w:shd w:fill="FFFFFF" w:val="clear"/>
        </w:rPr>
        <w:t>- кабинеты приема заявителей должны быть оборудованы информационными табличками с указанием:</w:t>
      </w:r>
    </w:p>
    <w:p>
      <w:pPr>
        <w:pStyle w:val="Normal"/>
        <w:ind w:firstLine="851"/>
        <w:jc w:val="both"/>
        <w:rPr/>
      </w:pPr>
      <w:r>
        <w:rPr>
          <w:rFonts w:cs="Times New Roman CYR"/>
          <w:color w:val="000000"/>
          <w:sz w:val="28"/>
          <w:szCs w:val="28"/>
          <w:shd w:fill="FFFFFF" w:val="clear"/>
        </w:rPr>
        <w:t>- номера кабинета;</w:t>
      </w:r>
    </w:p>
    <w:p>
      <w:pPr>
        <w:pStyle w:val="Normal"/>
        <w:ind w:firstLine="851"/>
        <w:jc w:val="both"/>
        <w:rPr/>
      </w:pPr>
      <w:r>
        <w:rPr>
          <w:rFonts w:cs="Times New Roman CYR"/>
          <w:color w:val="000000"/>
          <w:sz w:val="28"/>
          <w:szCs w:val="28"/>
        </w:rPr>
        <w:t>- фамилии, имени, отчества и должности специалиста, осуществляющего предоставление муниципальной услуги;</w:t>
      </w:r>
    </w:p>
    <w:p>
      <w:pPr>
        <w:pStyle w:val="Normal"/>
        <w:ind w:firstLine="851"/>
        <w:jc w:val="both"/>
        <w:rPr/>
      </w:pPr>
      <w:r>
        <w:rPr>
          <w:rFonts w:cs="Times New Roman CYR"/>
          <w:color w:val="000000"/>
          <w:sz w:val="28"/>
          <w:szCs w:val="28"/>
        </w:rPr>
        <w:t>- времени перерыва на обед;</w:t>
      </w:r>
    </w:p>
    <w:p>
      <w:pPr>
        <w:pStyle w:val="Normal"/>
        <w:ind w:firstLine="851"/>
        <w:jc w:val="both"/>
        <w:rPr/>
      </w:pPr>
      <w:r>
        <w:rPr>
          <w:rFonts w:cs="Times New Roman CYR"/>
          <w:color w:val="000000"/>
          <w:sz w:val="28"/>
          <w:szCs w:val="28"/>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pPr>
        <w:pStyle w:val="Normal"/>
        <w:ind w:firstLine="851"/>
        <w:jc w:val="both"/>
        <w:rPr/>
      </w:pPr>
      <w:r>
        <w:rPr>
          <w:rFonts w:cs="Times New Roman CYR"/>
          <w:color w:val="000000"/>
          <w:sz w:val="28"/>
          <w:szCs w:val="28"/>
        </w:rPr>
        <w:t>- место для приема заявителя должно быть снабжено стулом, иметь место для письма и раскладки документов.</w:t>
      </w:r>
    </w:p>
    <w:p>
      <w:pPr>
        <w:pStyle w:val="Normal"/>
        <w:ind w:firstLine="851"/>
        <w:jc w:val="both"/>
        <w:rPr/>
      </w:pPr>
      <w:r>
        <w:rPr>
          <w:rFonts w:cs="Times New Roman"/>
          <w:color w:val="00000A"/>
          <w:sz w:val="28"/>
          <w:szCs w:val="28"/>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pPr>
        <w:pStyle w:val="Normal"/>
        <w:ind w:firstLine="851"/>
        <w:jc w:val="both"/>
        <w:rPr/>
      </w:pPr>
      <w:r>
        <w:rPr>
          <w:rFonts w:cs="Times New Roman"/>
          <w:color w:val="00000A"/>
          <w:sz w:val="28"/>
          <w:szCs w:val="28"/>
        </w:rPr>
        <w:t>2.13.8. В здании, в котором предоставляется муниципальная услуга, создаются условия для прохода инвалидов и маломобильных групп населения.</w:t>
      </w:r>
    </w:p>
    <w:p>
      <w:pPr>
        <w:pStyle w:val="Normal"/>
        <w:ind w:firstLine="851"/>
        <w:jc w:val="both"/>
        <w:rPr/>
      </w:pPr>
      <w:r>
        <w:rPr>
          <w:rFonts w:cs="Times New Roman"/>
          <w:color w:val="00000A"/>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pPr>
        <w:pStyle w:val="Normal"/>
        <w:ind w:firstLine="851"/>
        <w:jc w:val="both"/>
        <w:rPr/>
      </w:pPr>
      <w:r>
        <w:rPr>
          <w:rFonts w:cs="Times New Roman"/>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pPr>
        <w:pStyle w:val="Normal"/>
        <w:ind w:firstLine="851"/>
        <w:jc w:val="both"/>
        <w:rPr/>
      </w:pPr>
      <w:r>
        <w:rPr>
          <w:rFonts w:cs="Times New Roman"/>
          <w:color w:val="00000A"/>
          <w:sz w:val="28"/>
          <w:szCs w:val="28"/>
        </w:rPr>
        <w:t xml:space="preserve"> </w:t>
      </w:r>
    </w:p>
    <w:p>
      <w:pPr>
        <w:pStyle w:val="Normal"/>
        <w:widowControl/>
        <w:jc w:val="center"/>
        <w:rPr/>
      </w:pPr>
      <w:r>
        <w:rPr>
          <w:rFonts w:cs="Times New Roman"/>
          <w:b/>
          <w:bCs/>
          <w:color w:val="00000A"/>
          <w:sz w:val="28"/>
          <w:szCs w:val="28"/>
        </w:rPr>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jc w:val="center"/>
        <w:rPr>
          <w:rFonts w:ascii="Times New Roman" w:hAnsi="Times New Roman" w:cs="Times New Roman"/>
          <w:color w:val="00000A"/>
          <w:sz w:val="24"/>
          <w:szCs w:val="24"/>
        </w:rPr>
      </w:pPr>
      <w:r>
        <w:rPr>
          <w:rFonts w:cs="Times New Roman"/>
          <w:color w:val="00000A"/>
          <w:sz w:val="24"/>
          <w:szCs w:val="24"/>
        </w:rPr>
      </w:r>
    </w:p>
    <w:p>
      <w:pPr>
        <w:pStyle w:val="Normal"/>
        <w:overflowPunct w:val="true"/>
        <w:ind w:firstLine="851"/>
        <w:jc w:val="both"/>
        <w:rPr/>
      </w:pPr>
      <w:r>
        <w:rPr>
          <w:rFonts w:cs="Times New Roman"/>
          <w:bCs/>
          <w:color w:val="00000A"/>
          <w:sz w:val="28"/>
          <w:szCs w:val="28"/>
        </w:rPr>
        <w:t xml:space="preserve">2.14.1. Показателем качества и доступности муниципальной услуги является </w:t>
      </w:r>
      <w:r>
        <w:rPr>
          <w:rFonts w:cs="Times New Roman"/>
          <w:color w:val="00000A"/>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pPr>
        <w:pStyle w:val="Normal"/>
        <w:ind w:firstLine="851"/>
        <w:jc w:val="both"/>
        <w:rPr/>
      </w:pPr>
      <w:r>
        <w:rPr>
          <w:rFonts w:cs="Times New Roman"/>
          <w:bCs/>
          <w:color w:val="00000A"/>
          <w:sz w:val="28"/>
          <w:szCs w:val="28"/>
        </w:rPr>
        <w:t xml:space="preserve">2.14.2. </w:t>
      </w:r>
      <w:r>
        <w:rPr>
          <w:rFonts w:cs="Times New Roman"/>
          <w:color w:val="00000A"/>
          <w:sz w:val="28"/>
          <w:szCs w:val="20"/>
        </w:rPr>
        <w:t>Показателями доступности муниципальной услуги</w:t>
      </w:r>
      <w:r>
        <w:rPr>
          <w:rFonts w:cs="Times New Roman"/>
          <w:color w:val="00000A"/>
          <w:sz w:val="28"/>
          <w:szCs w:val="28"/>
        </w:rPr>
        <w:t xml:space="preserve"> являются:</w:t>
      </w:r>
    </w:p>
    <w:p>
      <w:pPr>
        <w:pStyle w:val="Normal"/>
        <w:ind w:firstLine="851"/>
        <w:jc w:val="both"/>
        <w:rPr/>
      </w:pPr>
      <w:r>
        <w:rPr>
          <w:rFonts w:cs="Times New Roman"/>
          <w:color w:val="00000A"/>
          <w:sz w:val="28"/>
          <w:szCs w:val="28"/>
        </w:rPr>
        <w:t>- количество взаимодействий со специалистом при предоставлении муниципальной услуги – не более двух;</w:t>
      </w:r>
    </w:p>
    <w:p>
      <w:pPr>
        <w:pStyle w:val="Normal"/>
        <w:ind w:firstLine="851"/>
        <w:jc w:val="both"/>
        <w:rPr/>
      </w:pPr>
      <w:r>
        <w:rPr>
          <w:rFonts w:cs="Times New Roman"/>
          <w:color w:val="00000A"/>
          <w:sz w:val="28"/>
          <w:szCs w:val="28"/>
        </w:rPr>
        <w:t>- продолжительность взаимодействия со специалистом при предоставлении муниципальной услуги - не более 15 минут;</w:t>
      </w:r>
    </w:p>
    <w:p>
      <w:pPr>
        <w:pStyle w:val="Normal"/>
        <w:widowControl/>
        <w:tabs>
          <w:tab w:val="left" w:pos="720" w:leader="none"/>
          <w:tab w:val="left" w:pos="1800" w:leader="none"/>
        </w:tabs>
        <w:ind w:firstLine="851"/>
        <w:jc w:val="both"/>
        <w:rPr/>
      </w:pPr>
      <w:r>
        <w:rPr>
          <w:rFonts w:cs="Times New Roman"/>
          <w:color w:val="00000A"/>
          <w:sz w:val="28"/>
          <w:szCs w:val="28"/>
        </w:rPr>
        <w:t>- количество повторных обращений граждан в подразделение за предоставлением информации о ходе предоставления муниципальной услуги;</w:t>
      </w:r>
    </w:p>
    <w:p>
      <w:pPr>
        <w:pStyle w:val="Normal"/>
        <w:widowControl/>
        <w:tabs>
          <w:tab w:val="left" w:pos="720" w:leader="none"/>
          <w:tab w:val="left" w:pos="1800" w:leader="none"/>
        </w:tabs>
        <w:ind w:firstLine="851"/>
        <w:jc w:val="both"/>
        <w:rPr/>
      </w:pPr>
      <w:r>
        <w:rPr>
          <w:rFonts w:cs="Times New Roman"/>
          <w:color w:val="00000A"/>
          <w:sz w:val="28"/>
          <w:szCs w:val="28"/>
        </w:rPr>
        <w:t>- возможность получения муниципальной услуги в МФЦ;</w:t>
      </w:r>
    </w:p>
    <w:p>
      <w:pPr>
        <w:pStyle w:val="Normal"/>
        <w:widowControl/>
        <w:tabs>
          <w:tab w:val="left" w:pos="720" w:leader="none"/>
          <w:tab w:val="left" w:pos="1800" w:leader="none"/>
        </w:tabs>
        <w:ind w:firstLine="851"/>
        <w:jc w:val="both"/>
        <w:rPr/>
      </w:pPr>
      <w:r>
        <w:rPr>
          <w:rFonts w:cs="Times New Roman"/>
          <w:color w:val="00000A"/>
          <w:sz w:val="28"/>
          <w:szCs w:val="28"/>
        </w:rPr>
        <w:t>- транспортная доступность к местам предоставления муниципальной услуги.</w:t>
      </w:r>
    </w:p>
    <w:p>
      <w:pPr>
        <w:pStyle w:val="Normal"/>
        <w:widowControl/>
        <w:tabs>
          <w:tab w:val="left" w:pos="720" w:leader="none"/>
          <w:tab w:val="left" w:pos="1800" w:leader="none"/>
        </w:tabs>
        <w:ind w:firstLine="851"/>
        <w:jc w:val="both"/>
        <w:rPr/>
      </w:pPr>
      <w:r>
        <w:rPr>
          <w:rFonts w:cs="Times New Roman"/>
          <w:color w:val="00000A"/>
          <w:sz w:val="28"/>
          <w:szCs w:val="24"/>
        </w:rPr>
        <w:t>Показателями качества муниципальной услуги</w:t>
      </w:r>
      <w:r>
        <w:rPr>
          <w:rFonts w:cs="Times New Roman"/>
          <w:color w:val="00000A"/>
          <w:sz w:val="28"/>
          <w:szCs w:val="28"/>
        </w:rPr>
        <w:t xml:space="preserve"> являются:</w:t>
      </w:r>
    </w:p>
    <w:p>
      <w:pPr>
        <w:pStyle w:val="Normal"/>
        <w:ind w:firstLine="851"/>
        <w:jc w:val="both"/>
        <w:rPr/>
      </w:pPr>
      <w:r>
        <w:rPr>
          <w:rFonts w:cs="Times New Roman"/>
          <w:color w:val="00000A"/>
          <w:sz w:val="28"/>
          <w:szCs w:val="28"/>
        </w:rPr>
        <w:t xml:space="preserve">- соблюдение сроков предоставления </w:t>
      </w:r>
      <w:r>
        <w:rPr>
          <w:rFonts w:cs="Times New Roman"/>
          <w:color w:val="00000A"/>
          <w:sz w:val="28"/>
          <w:szCs w:val="20"/>
        </w:rPr>
        <w:t>муниципальной</w:t>
      </w:r>
      <w:r>
        <w:rPr>
          <w:rFonts w:cs="Times New Roman"/>
          <w:color w:val="00000A"/>
          <w:sz w:val="28"/>
          <w:szCs w:val="28"/>
        </w:rPr>
        <w:t xml:space="preserve"> услуги;</w:t>
      </w:r>
    </w:p>
    <w:p>
      <w:pPr>
        <w:pStyle w:val="Normal"/>
        <w:widowControl/>
        <w:ind w:firstLine="851"/>
        <w:jc w:val="both"/>
        <w:rPr/>
      </w:pPr>
      <w:r>
        <w:rPr>
          <w:rFonts w:cs="Times New Roman"/>
          <w:color w:val="00000A"/>
          <w:sz w:val="28"/>
          <w:szCs w:val="28"/>
        </w:rPr>
        <w:t xml:space="preserve">- отсутствие обоснованных жалоб граждан на предоставление </w:t>
      </w:r>
      <w:r>
        <w:rPr>
          <w:rFonts w:cs="Times New Roman"/>
          <w:color w:val="00000A"/>
          <w:sz w:val="28"/>
          <w:szCs w:val="20"/>
        </w:rPr>
        <w:t>муниципальной</w:t>
      </w:r>
      <w:r>
        <w:rPr>
          <w:rFonts w:cs="Times New Roman"/>
          <w:color w:val="00000A"/>
          <w:sz w:val="28"/>
          <w:szCs w:val="28"/>
        </w:rPr>
        <w:t xml:space="preserve"> услуги.</w:t>
      </w:r>
    </w:p>
    <w:p>
      <w:pPr>
        <w:pStyle w:val="Normal"/>
        <w:widowControl/>
        <w:ind w:firstLine="851"/>
        <w:jc w:val="both"/>
        <w:rPr>
          <w:rFonts w:ascii="Times New Roman" w:hAnsi="Times New Roman" w:cs="Times New Roman"/>
          <w:color w:val="00000A"/>
          <w:sz w:val="28"/>
          <w:szCs w:val="28"/>
        </w:rPr>
      </w:pPr>
      <w:r>
        <w:rPr>
          <w:rFonts w:cs="Times New Roman"/>
          <w:color w:val="00000A"/>
          <w:sz w:val="28"/>
          <w:szCs w:val="28"/>
        </w:rPr>
      </w:r>
    </w:p>
    <w:p>
      <w:pPr>
        <w:pStyle w:val="Normal"/>
        <w:widowControl/>
        <w:jc w:val="center"/>
        <w:rPr/>
      </w:pPr>
      <w:r>
        <w:rPr>
          <w:rFonts w:cs="Times New Roman"/>
          <w:b/>
          <w:bCs/>
          <w:color w:val="00000A"/>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pPr>
        <w:pStyle w:val="Normal"/>
        <w:widowControl/>
        <w:ind w:firstLine="851"/>
        <w:jc w:val="both"/>
        <w:rPr/>
      </w:pPr>
      <w:r>
        <w:rPr>
          <w:rFonts w:cs="Times New Roman"/>
          <w:color w:val="00000A"/>
          <w:sz w:val="28"/>
          <w:szCs w:val="28"/>
        </w:rPr>
        <w:t>2</w:t>
      </w:r>
      <w:r>
        <w:rPr>
          <w:rFonts w:cs="Times New Roman"/>
          <w:iCs/>
          <w:color w:val="00000A"/>
          <w:sz w:val="28"/>
          <w:szCs w:val="28"/>
        </w:rPr>
        <w:t>.15.2. В настоящее время муниципальная услуга в электронном виде не осуществляется.</w:t>
      </w:r>
    </w:p>
    <w:p>
      <w:pPr>
        <w:pStyle w:val="Normal"/>
        <w:tabs>
          <w:tab w:val="left" w:pos="1276" w:leader="none"/>
        </w:tabs>
        <w:jc w:val="center"/>
        <w:rPr>
          <w:rFonts w:ascii="Times New Roman" w:hAnsi="Times New Roman" w:cs="Times New Roman"/>
          <w:b/>
          <w:b/>
          <w:color w:val="00000A"/>
          <w:sz w:val="25"/>
          <w:szCs w:val="25"/>
        </w:rPr>
      </w:pPr>
      <w:r>
        <w:rPr>
          <w:rFonts w:cs="Times New Roman"/>
          <w:b/>
          <w:color w:val="00000A"/>
          <w:sz w:val="25"/>
          <w:szCs w:val="25"/>
        </w:rPr>
      </w:r>
    </w:p>
    <w:p>
      <w:pPr>
        <w:pStyle w:val="Normal"/>
        <w:tabs>
          <w:tab w:val="left" w:pos="1276" w:leader="none"/>
        </w:tabs>
        <w:jc w:val="center"/>
        <w:rPr/>
      </w:pPr>
      <w:r>
        <w:rPr>
          <w:rFonts w:cs="Times New Roman"/>
          <w:b/>
          <w:color w:val="00000A"/>
          <w:sz w:val="28"/>
          <w:szCs w:val="28"/>
          <w:lang w:val="en-US"/>
        </w:rPr>
        <w:t>III</w:t>
      </w:r>
      <w:r>
        <w:rPr>
          <w:rFonts w:cs="Times New Roman"/>
          <w:b/>
          <w:color w:val="00000A"/>
          <w:sz w:val="28"/>
          <w:szCs w:val="28"/>
        </w:rPr>
        <w:t xml:space="preserve">. Состав, последовательность и сроки выполнения </w:t>
      </w:r>
    </w:p>
    <w:p>
      <w:pPr>
        <w:pStyle w:val="Normal"/>
        <w:tabs>
          <w:tab w:val="left" w:pos="1276" w:leader="none"/>
        </w:tabs>
        <w:jc w:val="center"/>
        <w:rPr/>
      </w:pPr>
      <w:r>
        <w:rPr>
          <w:rFonts w:cs="Times New Roman"/>
          <w:b/>
          <w:color w:val="00000A"/>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numPr>
          <w:ilvl w:val="0"/>
          <w:numId w:val="2"/>
        </w:numPr>
        <w:tabs>
          <w:tab w:val="left" w:pos="0" w:leader="none"/>
        </w:tabs>
        <w:ind w:left="786" w:hanging="0"/>
        <w:jc w:val="both"/>
        <w:rPr>
          <w:rFonts w:ascii="Times New Roman" w:hAnsi="Times New Roman" w:cs="Times New Roman"/>
          <w:color w:val="00000A"/>
          <w:sz w:val="24"/>
          <w:szCs w:val="24"/>
        </w:rPr>
      </w:pPr>
      <w:r>
        <w:rPr>
          <w:rFonts w:cs="Times New Roman"/>
          <w:color w:val="00000A"/>
          <w:sz w:val="24"/>
          <w:szCs w:val="24"/>
        </w:rPr>
      </w:r>
    </w:p>
    <w:p>
      <w:pPr>
        <w:pStyle w:val="Normal"/>
        <w:widowControl/>
        <w:numPr>
          <w:ilvl w:val="0"/>
          <w:numId w:val="2"/>
        </w:numPr>
        <w:tabs>
          <w:tab w:val="left" w:pos="0" w:leader="none"/>
        </w:tabs>
        <w:ind w:left="786" w:hanging="0"/>
        <w:jc w:val="both"/>
        <w:rPr/>
      </w:pPr>
      <w:r>
        <w:rPr>
          <w:rFonts w:cs="Times New Roman"/>
          <w:b/>
          <w:bCs/>
          <w:color w:val="00000A"/>
          <w:sz w:val="28"/>
          <w:szCs w:val="28"/>
        </w:rPr>
        <w:t>3.1. Предоставление муниципальной услуги включает в себя следующие административные процедуры:</w:t>
      </w:r>
    </w:p>
    <w:p>
      <w:pPr>
        <w:pStyle w:val="Normal"/>
        <w:widowControl/>
        <w:numPr>
          <w:ilvl w:val="0"/>
          <w:numId w:val="2"/>
        </w:numPr>
        <w:tabs>
          <w:tab w:val="left" w:pos="0" w:leader="none"/>
        </w:tabs>
        <w:ind w:firstLine="851"/>
        <w:jc w:val="both"/>
        <w:rPr>
          <w:rFonts w:ascii="Times New Roman" w:hAnsi="Times New Roman" w:cs="Times New Roman"/>
          <w:b/>
          <w:b/>
          <w:bCs/>
          <w:color w:val="00000A"/>
          <w:sz w:val="28"/>
          <w:szCs w:val="28"/>
        </w:rPr>
      </w:pPr>
      <w:r>
        <w:rPr>
          <w:rFonts w:cs="Times New Roman"/>
          <w:b/>
          <w:bCs/>
          <w:color w:val="00000A"/>
          <w:sz w:val="28"/>
          <w:szCs w:val="28"/>
        </w:rPr>
      </w:r>
    </w:p>
    <w:p>
      <w:pPr>
        <w:pStyle w:val="Normal"/>
        <w:tabs>
          <w:tab w:val="left" w:pos="1276" w:leader="none"/>
        </w:tabs>
        <w:ind w:firstLine="851"/>
        <w:jc w:val="both"/>
        <w:rPr/>
      </w:pPr>
      <w:r>
        <w:rPr>
          <w:rFonts w:cs="Times New Roman"/>
          <w:color w:val="00000A"/>
          <w:sz w:val="28"/>
          <w:szCs w:val="28"/>
        </w:rPr>
        <w:t>1) прием заявления и документов, необходимых для предоставления муниципальной услуги;</w:t>
      </w:r>
    </w:p>
    <w:p>
      <w:pPr>
        <w:pStyle w:val="Normal"/>
        <w:tabs>
          <w:tab w:val="left" w:pos="1276" w:leader="none"/>
        </w:tabs>
        <w:ind w:firstLine="851"/>
        <w:jc w:val="both"/>
        <w:rPr/>
      </w:pPr>
      <w:r>
        <w:rPr>
          <w:rFonts w:cs="Times New Roman"/>
          <w:color w:val="00000A"/>
          <w:sz w:val="28"/>
          <w:szCs w:val="28"/>
        </w:rPr>
        <w:t>2) рассмотрение заявления и представленных документов;</w:t>
      </w:r>
    </w:p>
    <w:p>
      <w:pPr>
        <w:pStyle w:val="Normal"/>
        <w:tabs>
          <w:tab w:val="left" w:pos="1276" w:leader="none"/>
        </w:tabs>
        <w:ind w:firstLine="851"/>
        <w:jc w:val="both"/>
        <w:rPr/>
      </w:pPr>
      <w:r>
        <w:rPr>
          <w:rFonts w:cs="Times New Roman"/>
          <w:color w:val="00000A"/>
          <w:sz w:val="28"/>
          <w:szCs w:val="28"/>
        </w:rPr>
        <w:t>3) формирование и направление межведомственного запроса;</w:t>
      </w:r>
    </w:p>
    <w:p>
      <w:pPr>
        <w:pStyle w:val="Normal"/>
        <w:tabs>
          <w:tab w:val="left" w:pos="1276" w:leader="none"/>
        </w:tabs>
        <w:ind w:firstLine="851"/>
        <w:jc w:val="both"/>
        <w:rPr/>
      </w:pPr>
      <w:r>
        <w:rPr>
          <w:rFonts w:cs="Times New Roman"/>
          <w:color w:val="00000A"/>
          <w:sz w:val="28"/>
          <w:szCs w:val="28"/>
        </w:rPr>
        <w:t>4) принятие решения о предоставлении (об отказе предоставления) муниципальной услуги;</w:t>
      </w:r>
    </w:p>
    <w:p>
      <w:pPr>
        <w:pStyle w:val="Normal"/>
        <w:tabs>
          <w:tab w:val="left" w:pos="1276" w:leader="none"/>
        </w:tabs>
        <w:ind w:firstLine="851"/>
        <w:jc w:val="both"/>
        <w:rPr/>
      </w:pPr>
      <w:r>
        <w:rPr>
          <w:rFonts w:cs="Times New Roman"/>
          <w:color w:val="00000A"/>
          <w:sz w:val="28"/>
          <w:szCs w:val="28"/>
        </w:rPr>
        <w:t>5) выдача результатов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3.2. Блок-схема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60" w:leader="none"/>
        </w:tabs>
        <w:ind w:left="0" w:firstLine="851"/>
        <w:jc w:val="both"/>
        <w:rPr/>
      </w:pPr>
      <w:r>
        <w:rPr>
          <w:rFonts w:cs="Times New Roman"/>
          <w:color w:val="00000A"/>
          <w:sz w:val="28"/>
          <w:szCs w:val="28"/>
        </w:rPr>
        <w:t>Блок-схема последовательности действий при предоставлении муниципальной услуги представлена в приложении № 1 к Административному регламенту.</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 xml:space="preserve">3.3. Прием заявления и документов, необходимых </w:t>
      </w:r>
    </w:p>
    <w:p>
      <w:pPr>
        <w:pStyle w:val="Normal"/>
        <w:tabs>
          <w:tab w:val="left" w:pos="1276" w:leader="none"/>
        </w:tabs>
        <w:ind w:firstLine="851"/>
        <w:jc w:val="center"/>
        <w:rPr/>
      </w:pPr>
      <w:r>
        <w:rPr>
          <w:rFonts w:cs="Times New Roman"/>
          <w:b/>
          <w:color w:val="00000A"/>
          <w:sz w:val="28"/>
          <w:szCs w:val="28"/>
        </w:rPr>
        <w:t>для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pPr>
        <w:pStyle w:val="Normal"/>
        <w:widowControl/>
        <w:numPr>
          <w:ilvl w:val="0"/>
          <w:numId w:val="2"/>
        </w:numPr>
        <w:tabs>
          <w:tab w:val="left" w:pos="0" w:leader="none"/>
        </w:tabs>
        <w:ind w:left="0" w:firstLine="851"/>
        <w:jc w:val="both"/>
        <w:rPr/>
      </w:pPr>
      <w:r>
        <w:rPr>
          <w:rFonts w:cs="Times New Roman"/>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pPr>
        <w:pStyle w:val="Normal"/>
        <w:widowControl/>
        <w:numPr>
          <w:ilvl w:val="0"/>
          <w:numId w:val="2"/>
        </w:numPr>
        <w:tabs>
          <w:tab w:val="left" w:pos="0" w:leader="none"/>
        </w:tabs>
        <w:ind w:left="0" w:firstLine="851"/>
        <w:jc w:val="both"/>
        <w:rPr/>
      </w:pPr>
      <w:r>
        <w:rPr>
          <w:rFonts w:cs="Times New Roman"/>
          <w:color w:val="00000A"/>
          <w:sz w:val="28"/>
          <w:szCs w:val="28"/>
        </w:rPr>
        <w:t>Регистрация заявления осуществляется специалистом  ответственным за регистрацию заявлений.</w:t>
      </w:r>
    </w:p>
    <w:p>
      <w:pPr>
        <w:pStyle w:val="Normal"/>
        <w:widowControl/>
        <w:numPr>
          <w:ilvl w:val="0"/>
          <w:numId w:val="2"/>
        </w:numPr>
        <w:tabs>
          <w:tab w:val="left" w:pos="0" w:leader="none"/>
        </w:tabs>
        <w:ind w:left="0" w:firstLine="851"/>
        <w:jc w:val="both"/>
        <w:rPr/>
      </w:pPr>
      <w:r>
        <w:rPr>
          <w:rFonts w:cs="Times New Roman"/>
          <w:color w:val="00000A"/>
          <w:sz w:val="28"/>
          <w:szCs w:val="28"/>
        </w:rPr>
        <w:t>После регистрации заявление и прилагаемые к нему документы направляются  Главе Администрации Ковылкинского сельского поселения.</w:t>
      </w:r>
    </w:p>
    <w:p>
      <w:pPr>
        <w:pStyle w:val="Normal"/>
        <w:widowControl/>
        <w:numPr>
          <w:ilvl w:val="0"/>
          <w:numId w:val="2"/>
        </w:numPr>
        <w:tabs>
          <w:tab w:val="left" w:pos="0" w:leader="none"/>
        </w:tabs>
        <w:ind w:left="0" w:firstLine="851"/>
        <w:jc w:val="both"/>
        <w:rPr/>
      </w:pPr>
      <w:r>
        <w:rPr>
          <w:rFonts w:cs="Times New Roman"/>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Ковылкинского сельского поселения для резолюции, после резолюции Главы  Администрации Ковылкинского сельского поселения, уполномоченный специалист направляет заявление ответственному за подготовку документов.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3.4. Рассмотрение заявления и представленных документов</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b/>
          <w:color w:val="00000A"/>
          <w:sz w:val="28"/>
          <w:szCs w:val="28"/>
          <w:lang w:val="en-US"/>
        </w:rPr>
      </w:r>
    </w:p>
    <w:p>
      <w:pPr>
        <w:pStyle w:val="Normal"/>
        <w:widowControl/>
        <w:numPr>
          <w:ilvl w:val="0"/>
          <w:numId w:val="2"/>
        </w:numPr>
        <w:tabs>
          <w:tab w:val="left" w:pos="165" w:leader="none"/>
        </w:tabs>
        <w:ind w:left="0" w:firstLine="851"/>
        <w:jc w:val="both"/>
        <w:rPr/>
      </w:pPr>
      <w:r>
        <w:rPr>
          <w:rFonts w:cs="Times New Roman"/>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 </w:t>
      </w:r>
      <w:r>
        <w:rPr>
          <w:rFonts w:cs="Times New Roman"/>
          <w:color w:val="00000A"/>
          <w:sz w:val="28"/>
          <w:szCs w:val="28"/>
        </w:rPr>
        <w:t>Результатом административной процедуры является:</w:t>
      </w:r>
    </w:p>
    <w:p>
      <w:pPr>
        <w:pStyle w:val="Normal"/>
        <w:widowControl/>
        <w:ind w:firstLine="851"/>
        <w:jc w:val="both"/>
        <w:rPr/>
      </w:pPr>
      <w:r>
        <w:rPr>
          <w:rFonts w:cs="Times New Roman"/>
          <w:color w:val="00000A"/>
          <w:sz w:val="28"/>
          <w:szCs w:val="28"/>
        </w:rPr>
        <w:t>- подготовка и направление письма заявителю об отказе в предоставлении муниципальной услуги.</w:t>
      </w:r>
    </w:p>
    <w:p>
      <w:pPr>
        <w:pStyle w:val="Normal"/>
        <w:tabs>
          <w:tab w:val="left" w:pos="1276" w:leader="none"/>
        </w:tabs>
        <w:ind w:firstLine="851"/>
        <w:jc w:val="both"/>
        <w:rPr/>
      </w:pPr>
      <w:r>
        <w:rPr>
          <w:rFonts w:cs="Times New Roman"/>
          <w:color w:val="00000A"/>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3.5. Принятие решения о предоставлении </w:t>
      </w:r>
    </w:p>
    <w:p>
      <w:pPr>
        <w:pStyle w:val="Normal"/>
        <w:tabs>
          <w:tab w:val="left" w:pos="1276" w:leader="none"/>
        </w:tabs>
        <w:jc w:val="center"/>
        <w:rPr/>
      </w:pPr>
      <w:r>
        <w:rPr>
          <w:rFonts w:cs="Times New Roman"/>
          <w:b/>
          <w:color w:val="00000A"/>
          <w:sz w:val="28"/>
          <w:szCs w:val="28"/>
        </w:rPr>
        <w:t>(об отказе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3.5.1.Предоставление муниципальной услуги включает в себя следующие административные процедуры:</w:t>
      </w:r>
    </w:p>
    <w:p>
      <w:pPr>
        <w:pStyle w:val="Normal"/>
        <w:widowControl/>
        <w:ind w:firstLine="851"/>
        <w:jc w:val="both"/>
        <w:rPr/>
      </w:pPr>
      <w:r>
        <w:rPr>
          <w:rFonts w:cs="Times New Roman"/>
          <w:color w:val="00000A"/>
          <w:sz w:val="28"/>
          <w:szCs w:val="28"/>
        </w:rPr>
        <w:t>1) согласование Главой Администрации Ковылкинского сельского поселения схемы расположения объекта газоснабжения.</w:t>
      </w:r>
    </w:p>
    <w:p>
      <w:pPr>
        <w:pStyle w:val="Normal"/>
        <w:widowControl/>
        <w:ind w:firstLine="851"/>
        <w:jc w:val="both"/>
        <w:rPr/>
      </w:pPr>
      <w:r>
        <w:rPr>
          <w:rFonts w:cs="Times New Roman"/>
          <w:color w:val="00000A"/>
          <w:sz w:val="28"/>
          <w:szCs w:val="28"/>
        </w:rPr>
        <w:t xml:space="preserve"> </w:t>
      </w:r>
      <w:r>
        <w:rPr>
          <w:rFonts w:cs="Times New Roman"/>
          <w:color w:val="00000A"/>
          <w:sz w:val="28"/>
          <w:szCs w:val="28"/>
        </w:rPr>
        <w:t>2) подготовка уведомления об отказе в предоставлении муниципальной услуги – не позднее 30 календарных дней.</w:t>
      </w:r>
    </w:p>
    <w:p>
      <w:pPr>
        <w:pStyle w:val="Normal"/>
        <w:widowControl/>
        <w:numPr>
          <w:ilvl w:val="0"/>
          <w:numId w:val="2"/>
        </w:numPr>
        <w:ind w:left="0" w:firstLine="851"/>
        <w:jc w:val="both"/>
        <w:rPr/>
      </w:pPr>
      <w:r>
        <w:rPr>
          <w:rFonts w:cs="Times New Roman"/>
          <w:color w:val="00000A"/>
          <w:sz w:val="28"/>
          <w:szCs w:val="28"/>
        </w:rPr>
        <w:t>Принятие решения о предоставлении (об отказе предоставления) муниципальной услуги осуществляется Главой  Администрации Ковылкинского сельского поселения.</w:t>
      </w:r>
    </w:p>
    <w:p>
      <w:pPr>
        <w:pStyle w:val="Normal"/>
        <w:widowControl/>
        <w:numPr>
          <w:ilvl w:val="0"/>
          <w:numId w:val="2"/>
        </w:numPr>
        <w:tabs>
          <w:tab w:val="left" w:pos="60" w:leader="none"/>
        </w:tabs>
        <w:ind w:left="0" w:firstLine="851"/>
        <w:jc w:val="both"/>
        <w:rPr/>
      </w:pPr>
      <w:r>
        <w:rPr>
          <w:rFonts w:cs="Times New Roman"/>
          <w:color w:val="00000A"/>
          <w:sz w:val="28"/>
          <w:szCs w:val="28"/>
        </w:rPr>
        <w:t xml:space="preserve">3.5.2.Результатом административной процедуры является  согласованная Главой Администрации Ковылкинского сельского поселения схем расположения объектов газоснабжения, используемых для обеспечения населения газом. </w:t>
      </w:r>
    </w:p>
    <w:p>
      <w:pPr>
        <w:pStyle w:val="Normal"/>
        <w:widowControl/>
        <w:numPr>
          <w:ilvl w:val="0"/>
          <w:numId w:val="2"/>
        </w:numPr>
        <w:tabs>
          <w:tab w:val="left" w:pos="6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3.6. Выдача результатов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Основанием для начала административной процедуры является: согласование схемы расположения объекта газоснабжения.  </w:t>
      </w:r>
    </w:p>
    <w:p>
      <w:pPr>
        <w:pStyle w:val="Normal"/>
        <w:widowControl/>
        <w:numPr>
          <w:ilvl w:val="0"/>
          <w:numId w:val="2"/>
        </w:numPr>
        <w:tabs>
          <w:tab w:val="left" w:pos="0" w:leader="none"/>
        </w:tabs>
        <w:ind w:left="0" w:firstLine="851"/>
        <w:jc w:val="both"/>
        <w:rPr/>
      </w:pPr>
      <w:r>
        <w:rPr>
          <w:rFonts w:cs="Times New Roman"/>
          <w:color w:val="00000A"/>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Pr>
          <w:rFonts w:cs="Times New Roman"/>
          <w:b/>
          <w:color w:val="00000A"/>
          <w:sz w:val="25"/>
          <w:szCs w:val="25"/>
        </w:rPr>
        <w:t xml:space="preserve"> </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widowControl/>
        <w:jc w:val="center"/>
        <w:rPr/>
      </w:pPr>
      <w:r>
        <w:rPr>
          <w:rFonts w:cs="Times New Roman"/>
          <w:b/>
          <w:bCs/>
          <w:color w:val="00000A"/>
          <w:sz w:val="28"/>
          <w:szCs w:val="28"/>
        </w:rPr>
        <w:t xml:space="preserve">IV. Порядок и формы контроля за предоставлением </w:t>
      </w:r>
    </w:p>
    <w:p>
      <w:pPr>
        <w:pStyle w:val="Normal"/>
        <w:widowControl/>
        <w:jc w:val="center"/>
        <w:rPr/>
      </w:pPr>
      <w:r>
        <w:rPr>
          <w:rFonts w:cs="Times New Roman"/>
          <w:b/>
          <w:bCs/>
          <w:color w:val="00000A"/>
          <w:sz w:val="28"/>
          <w:szCs w:val="28"/>
        </w:rPr>
        <w:t>муниципальной услуги</w:t>
      </w:r>
    </w:p>
    <w:p>
      <w:pPr>
        <w:pStyle w:val="Normal"/>
        <w:widowControl/>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4.1. 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ind w:firstLine="851"/>
        <w:jc w:val="both"/>
        <w:rPr/>
      </w:pPr>
      <w:r>
        <w:rPr>
          <w:rFonts w:cs="Times New Roman"/>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pPr>
        <w:pStyle w:val="Normal"/>
        <w:widowControl/>
        <w:ind w:firstLine="851"/>
        <w:jc w:val="both"/>
        <w:rPr/>
      </w:pPr>
      <w:r>
        <w:rPr>
          <w:rFonts w:cs="Times New Roman"/>
          <w:color w:val="00000A"/>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pPr>
        <w:pStyle w:val="Normal"/>
        <w:widowControl/>
        <w:ind w:firstLine="851"/>
        <w:jc w:val="both"/>
        <w:rPr/>
      </w:pPr>
      <w:r>
        <w:rPr>
          <w:rFonts w:cs="Times New Roman"/>
          <w:color w:val="00000A"/>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pPr>
        <w:pStyle w:val="Normal"/>
        <w:widowControl/>
        <w:ind w:firstLine="851"/>
        <w:jc w:val="both"/>
        <w:rPr/>
      </w:pPr>
      <w:r>
        <w:rPr>
          <w:rFonts w:cs="Times New Roman"/>
          <w:color w:val="00000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ind w:firstLine="851"/>
        <w:jc w:val="both"/>
        <w:rPr/>
      </w:pPr>
      <w:r>
        <w:rPr>
          <w:rFonts w:cs="Times New Roman"/>
          <w:color w:val="00000A"/>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pStyle w:val="Normal"/>
        <w:widowControl/>
        <w:ind w:firstLine="851"/>
        <w:jc w:val="both"/>
        <w:rPr/>
      </w:pPr>
      <w:r>
        <w:rPr>
          <w:rFonts w:cs="Times New Roman"/>
          <w:color w:val="00000A"/>
          <w:sz w:val="28"/>
          <w:szCs w:val="28"/>
        </w:rPr>
        <w:t>4.2.2. Проверки могут быть плановыми и внеплановыми.</w:t>
      </w:r>
    </w:p>
    <w:p>
      <w:pPr>
        <w:pStyle w:val="Normal"/>
        <w:widowControl/>
        <w:ind w:firstLine="851"/>
        <w:jc w:val="both"/>
        <w:rPr/>
      </w:pPr>
      <w:r>
        <w:rPr>
          <w:rFonts w:cs="Times New Roman"/>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pStyle w:val="Normal"/>
        <w:widowControl/>
        <w:ind w:firstLine="851"/>
        <w:jc w:val="both"/>
        <w:rPr/>
      </w:pPr>
      <w:r>
        <w:rPr>
          <w:rFonts w:cs="Times New Roman"/>
          <w:color w:val="00000A"/>
          <w:sz w:val="28"/>
          <w:szCs w:val="28"/>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pPr>
        <w:pStyle w:val="Normal"/>
        <w:widowControl/>
        <w:ind w:firstLine="851"/>
        <w:jc w:val="both"/>
        <w:rPr/>
      </w:pPr>
      <w:r>
        <w:rPr>
          <w:rFonts w:cs="Times New Roman"/>
          <w:color w:val="00000A"/>
          <w:sz w:val="28"/>
          <w:szCs w:val="2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pPr>
        <w:pStyle w:val="Normal"/>
        <w:widowControl/>
        <w:ind w:firstLine="851"/>
        <w:jc w:val="both"/>
        <w:rPr/>
      </w:pPr>
      <w:r>
        <w:rPr>
          <w:rFonts w:cs="Times New Roman"/>
          <w:color w:val="00000A"/>
          <w:sz w:val="28"/>
          <w:szCs w:val="28"/>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pPr>
        <w:pStyle w:val="Normal"/>
        <w:widowControl/>
        <w:ind w:firstLine="851"/>
        <w:jc w:val="both"/>
        <w:rPr/>
      </w:pPr>
      <w:r>
        <w:rPr>
          <w:rFonts w:cs="Times New Roman"/>
          <w:color w:val="00000A"/>
          <w:sz w:val="28"/>
          <w:szCs w:val="28"/>
        </w:rPr>
        <w:t>МФЦ, работники МФЦ несут ответственность, установленную законодательством Российской Федерации:</w:t>
      </w:r>
    </w:p>
    <w:p>
      <w:pPr>
        <w:pStyle w:val="Normal"/>
        <w:widowControl/>
        <w:ind w:firstLine="851"/>
        <w:jc w:val="both"/>
        <w:rPr/>
      </w:pPr>
      <w:r>
        <w:rPr>
          <w:rFonts w:cs="Times New Roman"/>
          <w:color w:val="00000A"/>
          <w:sz w:val="28"/>
          <w:szCs w:val="28"/>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pPr>
        <w:pStyle w:val="Normal"/>
        <w:widowControl/>
        <w:ind w:firstLine="851"/>
        <w:jc w:val="both"/>
        <w:rPr/>
      </w:pPr>
      <w:r>
        <w:rPr>
          <w:rFonts w:cs="Times New Roman"/>
          <w:color w:val="00000A"/>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pPr>
        <w:pStyle w:val="Normal"/>
        <w:widowControl/>
        <w:ind w:firstLine="851"/>
        <w:jc w:val="both"/>
        <w:rPr/>
      </w:pPr>
      <w:r>
        <w:rPr>
          <w:rFonts w:cs="Times New Roman"/>
          <w:color w:val="00000A"/>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pPr>
        <w:pStyle w:val="Normal"/>
        <w:widowControl/>
        <w:ind w:firstLine="851"/>
        <w:jc w:val="both"/>
        <w:rPr/>
      </w:pPr>
      <w:r>
        <w:rPr>
          <w:rFonts w:cs="Times New Roman"/>
          <w:color w:val="00000A"/>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Normal"/>
        <w:widowControl/>
        <w:ind w:firstLine="851"/>
        <w:jc w:val="both"/>
        <w:rPr/>
      </w:pPr>
      <w:r>
        <w:rPr>
          <w:rFonts w:cs="Times New Roman"/>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pPr>
        <w:pStyle w:val="Normal"/>
        <w:widowControl/>
        <w:ind w:firstLine="851"/>
        <w:jc w:val="both"/>
        <w:rPr/>
      </w:pPr>
      <w:bookmarkStart w:id="1" w:name="sub_283"/>
      <w:bookmarkEnd w:id="1"/>
      <w:r>
        <w:rPr>
          <w:rFonts w:cs="Times New Roman"/>
          <w:color w:val="00000A"/>
          <w:sz w:val="28"/>
          <w:szCs w:val="28"/>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ind w:firstLine="851"/>
        <w:jc w:val="both"/>
        <w:rPr/>
      </w:pPr>
      <w:r>
        <w:rPr>
          <w:rFonts w:cs="Times New Roman"/>
          <w:color w:val="00000A"/>
          <w:sz w:val="28"/>
          <w:szCs w:val="28"/>
        </w:rPr>
        <w:t>Должностное лицо несет персональную ответственность за:</w:t>
      </w:r>
    </w:p>
    <w:p>
      <w:pPr>
        <w:pStyle w:val="Normal"/>
        <w:widowControl/>
        <w:tabs>
          <w:tab w:val="left" w:pos="993" w:leader="none"/>
        </w:tabs>
        <w:ind w:firstLine="851"/>
        <w:jc w:val="both"/>
        <w:rPr/>
      </w:pPr>
      <w:r>
        <w:rPr>
          <w:rFonts w:cs="Times New Roman"/>
          <w:color w:val="00000A"/>
          <w:sz w:val="28"/>
          <w:szCs w:val="28"/>
        </w:rPr>
        <w:t xml:space="preserve">-  соблюдение установленного порядка приема документов; </w:t>
      </w:r>
    </w:p>
    <w:p>
      <w:pPr>
        <w:pStyle w:val="Normal"/>
        <w:widowControl/>
        <w:tabs>
          <w:tab w:val="left" w:pos="993" w:leader="none"/>
        </w:tabs>
        <w:ind w:firstLine="851"/>
        <w:jc w:val="both"/>
        <w:rPr/>
      </w:pPr>
      <w:r>
        <w:rPr>
          <w:rFonts w:cs="Times New Roman"/>
          <w:color w:val="00000A"/>
          <w:sz w:val="28"/>
          <w:szCs w:val="28"/>
        </w:rPr>
        <w:t xml:space="preserve">- принятие надлежащих мер по полной и всесторонней проверке представленных документов; </w:t>
      </w:r>
    </w:p>
    <w:p>
      <w:pPr>
        <w:pStyle w:val="Normal"/>
        <w:widowControl/>
        <w:tabs>
          <w:tab w:val="left" w:pos="993" w:leader="none"/>
        </w:tabs>
        <w:ind w:firstLine="851"/>
        <w:jc w:val="both"/>
        <w:rPr/>
      </w:pPr>
      <w:r>
        <w:rPr>
          <w:rFonts w:cs="Times New Roman"/>
          <w:color w:val="00000A"/>
          <w:sz w:val="28"/>
          <w:szCs w:val="28"/>
        </w:rPr>
        <w:t>- соблюдение сроков рассмотрения документов, соблюдение порядка выдачи документов;</w:t>
      </w:r>
    </w:p>
    <w:p>
      <w:pPr>
        <w:pStyle w:val="Normal"/>
        <w:widowControl/>
        <w:tabs>
          <w:tab w:val="left" w:pos="993" w:leader="none"/>
        </w:tabs>
        <w:ind w:firstLine="851"/>
        <w:jc w:val="both"/>
        <w:rPr/>
      </w:pPr>
      <w:r>
        <w:rPr>
          <w:rFonts w:cs="Times New Roman"/>
          <w:color w:val="00000A"/>
          <w:sz w:val="28"/>
          <w:szCs w:val="28"/>
        </w:rPr>
        <w:t xml:space="preserve">- учет выданных документов; </w:t>
      </w:r>
    </w:p>
    <w:p>
      <w:pPr>
        <w:pStyle w:val="Normal"/>
        <w:widowControl/>
        <w:tabs>
          <w:tab w:val="left" w:pos="993" w:leader="none"/>
        </w:tabs>
        <w:ind w:firstLine="851"/>
        <w:jc w:val="both"/>
        <w:rPr/>
      </w:pPr>
      <w:r>
        <w:rPr>
          <w:rFonts w:cs="Times New Roman"/>
          <w:color w:val="00000A"/>
          <w:sz w:val="28"/>
          <w:szCs w:val="28"/>
        </w:rPr>
        <w:t xml:space="preserve">- своевременное формирование, ведение и надлежащее хранение документов. </w:t>
      </w:r>
    </w:p>
    <w:p>
      <w:pPr>
        <w:pStyle w:val="Normal"/>
        <w:widowControl/>
        <w:ind w:firstLine="851"/>
        <w:jc w:val="both"/>
        <w:rPr/>
      </w:pPr>
      <w:r>
        <w:rPr>
          <w:rFonts w:cs="Times New Roman"/>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Normal"/>
        <w:widowControl/>
        <w:ind w:firstLine="851"/>
        <w:jc w:val="both"/>
        <w:rPr/>
      </w:pPr>
      <w:r>
        <w:rPr>
          <w:rFonts w:cs="Times New Roman"/>
          <w:color w:val="00000A"/>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ind w:firstLine="851"/>
        <w:jc w:val="both"/>
        <w:rPr/>
      </w:pPr>
      <w:bookmarkStart w:id="2" w:name="sub_2831"/>
      <w:bookmarkEnd w:id="2"/>
      <w:r>
        <w:rPr>
          <w:rFonts w:cs="Times New Roman"/>
          <w:color w:val="00000A"/>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cs="Times New Roman"/>
          <w:color w:val="000000"/>
          <w:sz w:val="28"/>
          <w:szCs w:val="28"/>
        </w:rPr>
        <w:t xml:space="preserve"> и Саратовской области</w:t>
      </w:r>
      <w:r>
        <w:rPr>
          <w:rFonts w:cs="Times New Roman"/>
          <w:color w:val="00000A"/>
          <w:sz w:val="28"/>
          <w:szCs w:val="28"/>
        </w:rPr>
        <w:t>, а также положений Административного регламента.</w:t>
      </w:r>
    </w:p>
    <w:p>
      <w:pPr>
        <w:pStyle w:val="Normal"/>
        <w:widowControl/>
        <w:ind w:firstLine="851"/>
        <w:jc w:val="both"/>
        <w:rPr/>
      </w:pPr>
      <w:r>
        <w:rPr>
          <w:rFonts w:cs="Times New Roman"/>
          <w:color w:val="00000A"/>
          <w:sz w:val="28"/>
          <w:szCs w:val="28"/>
          <w:shd w:fill="FFFFFF" w:val="clear"/>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pPr>
        <w:pStyle w:val="Normal"/>
        <w:widowControl/>
        <w:ind w:firstLine="851"/>
        <w:jc w:val="both"/>
        <w:rPr/>
      </w:pPr>
      <w:r>
        <w:rPr>
          <w:rFonts w:cs="Times New Roman"/>
          <w:color w:val="00000A"/>
          <w:sz w:val="28"/>
          <w:szCs w:val="28"/>
        </w:rPr>
        <w:t xml:space="preserve">Любое заинтересованное лицо может осуществлять контроль за полнотой и качеством предоставления </w:t>
      </w:r>
      <w:r>
        <w:rPr>
          <w:rFonts w:cs="Times New Roman"/>
          <w:color w:val="00000A"/>
          <w:sz w:val="28"/>
          <w:szCs w:val="28"/>
          <w:shd w:fill="FFFFFF" w:val="clear"/>
        </w:rPr>
        <w:t>муниципальной</w:t>
      </w:r>
      <w:r>
        <w:rPr>
          <w:rFonts w:cs="Times New Roman"/>
          <w:color w:val="00000A"/>
          <w:sz w:val="28"/>
          <w:szCs w:val="28"/>
        </w:rPr>
        <w:t xml:space="preserve"> услуги, обратившись к руководителю Уполномоченного органа или лицу, его замещающему.</w:t>
      </w:r>
    </w:p>
    <w:p>
      <w:pPr>
        <w:pStyle w:val="Normal"/>
        <w:widowControl/>
        <w:ind w:firstLine="851"/>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jc w:val="center"/>
        <w:rPr/>
      </w:pPr>
      <w:r>
        <w:rPr>
          <w:rFonts w:eastAsia="Times New Roman" w:cs="Times New Roman"/>
          <w:b/>
          <w:color w:val="111111"/>
          <w:sz w:val="28"/>
          <w:szCs w:val="28"/>
          <w:shd w:fill="FFFFFF" w:val="clear"/>
        </w:rPr>
        <w:t xml:space="preserve">V. </w:t>
      </w:r>
      <w:r>
        <w:rPr>
          <w:rFonts w:eastAsia="Times New Roman" w:cs="Times New Roman"/>
          <w:color w:val="111111"/>
          <w:sz w:val="28"/>
          <w:szCs w:val="28"/>
          <w:shd w:fill="FFFFFF" w:val="clear"/>
        </w:rPr>
        <w:t xml:space="preserve"> </w:t>
      </w:r>
      <w:r>
        <w:rPr>
          <w:rFonts w:eastAsia="Times New Roman" w:cs="Times New Roman"/>
          <w:b/>
          <w:color w:val="111111"/>
          <w:sz w:val="28"/>
          <w:szCs w:val="28"/>
          <w:shd w:fill="FFFFFF" w:val="clear"/>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pPr>
        <w:pStyle w:val="Normal"/>
        <w:widowControl/>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jc w:val="center"/>
        <w:rPr/>
      </w:pPr>
      <w:r>
        <w:rPr>
          <w:rFonts w:eastAsia="Times New Roman" w:cs="Times New Roman"/>
          <w:b/>
          <w:color w:val="111111"/>
          <w:sz w:val="28"/>
          <w:szCs w:val="28"/>
          <w:shd w:fill="FFFFFF" w:val="clear"/>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ind w:firstLine="851"/>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ind w:firstLine="851"/>
        <w:jc w:val="both"/>
        <w:rPr/>
      </w:pPr>
      <w:r>
        <w:rPr>
          <w:rFonts w:eastAsia="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eastAsia="Times New Roman" w:cs="Times New Roman"/>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sz w:val="28"/>
          <w:szCs w:val="28"/>
        </w:rPr>
        <w:t xml:space="preserve"> «Об организации предоставления государственных и муниципальных услуг»</w:t>
      </w:r>
      <w:r>
        <w:rPr>
          <w:rFonts w:eastAsia="Times New Roman" w:cs="Times New Roman"/>
          <w:sz w:val="28"/>
          <w:szCs w:val="28"/>
          <w:shd w:fill="FFFFFF" w:val="clear"/>
        </w:rPr>
        <w:t xml:space="preserve">, или их работников, </w:t>
      </w:r>
      <w:r>
        <w:rPr>
          <w:rFonts w:eastAsia="Times New Roman" w:cs="Times New Roman"/>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
        <w:r>
          <w:rPr>
            <w:rStyle w:val="Style14"/>
            <w:color w:val="00000A"/>
            <w:sz w:val="28"/>
            <w:szCs w:val="28"/>
            <w:u w:val="none"/>
          </w:rPr>
          <w:t>законом</w:t>
        </w:r>
      </w:hyperlink>
      <w:r>
        <w:rPr>
          <w:rFonts w:eastAsia="Times New Roman" w:cs="Times New Roman"/>
          <w:sz w:val="28"/>
          <w:szCs w:val="28"/>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widowControl/>
        <w:ind w:firstLine="851"/>
        <w:jc w:val="center"/>
        <w:rPr/>
      </w:pPr>
      <w:r>
        <w:rPr>
          <w:rFonts w:eastAsia="Times New Roman" w:cs="Times New Roman"/>
          <w:b/>
          <w:color w:val="00000A"/>
          <w:sz w:val="28"/>
          <w:szCs w:val="28"/>
        </w:rPr>
        <w:t>5.2. Предмет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eastAsia="Times New Roman" w:cs="Times New Roman"/>
          <w:color w:val="111111"/>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color w:val="111111"/>
          <w:sz w:val="28"/>
          <w:szCs w:val="28"/>
        </w:rPr>
        <w:t xml:space="preserve"> </w:t>
      </w:r>
      <w:r>
        <w:rPr>
          <w:rFonts w:eastAsia="Times New Roman" w:cs="Times New Roman"/>
          <w:sz w:val="28"/>
          <w:szCs w:val="28"/>
        </w:rPr>
        <w:t>«Об организации предоставления государственных и муниципальных услуг»</w:t>
      </w:r>
      <w:r>
        <w:rPr>
          <w:rFonts w:eastAsia="Times New Roman" w:cs="Times New Roman"/>
          <w:color w:val="111111"/>
          <w:sz w:val="28"/>
          <w:szCs w:val="28"/>
          <w:shd w:fill="FFFFFF" w:val="clear"/>
        </w:rPr>
        <w:t>, или их работников,</w:t>
      </w:r>
      <w:r>
        <w:rPr>
          <w:rFonts w:eastAsia="Times New Roman" w:cs="Times New Roman"/>
          <w:b/>
          <w:color w:val="111111"/>
          <w:sz w:val="28"/>
          <w:szCs w:val="28"/>
          <w:shd w:fill="FFFFFF" w:val="clear"/>
        </w:rPr>
        <w:t xml:space="preserve"> </w:t>
      </w:r>
      <w:r>
        <w:rPr>
          <w:rFonts w:eastAsia="Times New Roman" w:cs="Times New Roman"/>
          <w:color w:val="111111"/>
          <w:sz w:val="28"/>
          <w:szCs w:val="28"/>
        </w:rPr>
        <w:t>с совершением (принятием) которых не согласно лицо, обратившееся с жалобой.</w:t>
      </w:r>
    </w:p>
    <w:p>
      <w:pPr>
        <w:pStyle w:val="Normal"/>
        <w:widowControl/>
        <w:ind w:firstLine="851"/>
        <w:jc w:val="both"/>
        <w:rPr/>
      </w:pPr>
      <w:r>
        <w:rPr>
          <w:rFonts w:eastAsia="Times New Roman" w:cs="Times New Roman"/>
          <w:color w:val="111111"/>
          <w:sz w:val="28"/>
          <w:szCs w:val="28"/>
          <w:shd w:fill="FFFFFF" w:val="clear"/>
        </w:rPr>
        <w:t>Заявитель может обратиться с жалобой, в том числе в следующих случаях:</w:t>
      </w:r>
    </w:p>
    <w:p>
      <w:pPr>
        <w:pStyle w:val="Normal"/>
        <w:widowControl/>
        <w:ind w:firstLine="851"/>
        <w:jc w:val="both"/>
        <w:rPr/>
      </w:pPr>
      <w:r>
        <w:rPr>
          <w:rFonts w:eastAsia="Times New Roman" w:cs="Times New Roman"/>
          <w:color w:val="111111"/>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111111"/>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 xml:space="preserve">в) требование у заявителя </w:t>
      </w:r>
      <w:r>
        <w:rPr>
          <w:rFonts w:eastAsia="Times New Roman" w:cs="Times New Roman"/>
          <w:color w:val="1C1C1C"/>
          <w:sz w:val="28"/>
          <w:szCs w:val="28"/>
          <w:shd w:fill="FFFFFF" w:val="clear"/>
        </w:rPr>
        <w:t xml:space="preserve">документов или информации либо осуществления действий, представление или осуществление которых не предусмотрено  </w:t>
      </w:r>
      <w:r>
        <w:rPr>
          <w:rFonts w:eastAsia="Times New Roman" w:cs="Times New Roman"/>
          <w:color w:val="00000A"/>
          <w:sz w:val="28"/>
          <w:szCs w:val="28"/>
        </w:rPr>
        <w:t xml:space="preserve">нормативными правовыми актами Российской Федерации, нормативными правовыми актами </w:t>
      </w:r>
      <w:r>
        <w:rPr>
          <w:rFonts w:cs="Times New Roman"/>
          <w:color w:val="00000A"/>
          <w:sz w:val="28"/>
          <w:szCs w:val="28"/>
        </w:rPr>
        <w:t>Администрации Ковылкинскогоблок сельского поселения</w:t>
      </w:r>
      <w:r>
        <w:rPr>
          <w:rFonts w:eastAsia="Times New Roman" w:cs="Times New Roman"/>
          <w:color w:val="00000A"/>
          <w:sz w:val="28"/>
          <w:szCs w:val="28"/>
        </w:rPr>
        <w:t xml:space="preserve"> для предоставления муниципальной услуги;</w:t>
      </w:r>
    </w:p>
    <w:p>
      <w:pPr>
        <w:pStyle w:val="Normal"/>
        <w:widowControl/>
        <w:ind w:firstLine="851"/>
        <w:jc w:val="both"/>
        <w:rPr/>
      </w:pPr>
      <w:r>
        <w:rPr>
          <w:rFonts w:eastAsia="Times New Roman" w:cs="Times New Roman"/>
          <w:color w:val="00000A"/>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cs="Times New Roman"/>
          <w:color w:val="00000A"/>
          <w:sz w:val="28"/>
          <w:szCs w:val="28"/>
        </w:rPr>
        <w:t xml:space="preserve">  Администрации Ковылкинского сельского поселения</w:t>
      </w:r>
      <w:r>
        <w:rPr>
          <w:rFonts w:eastAsia="Times New Roman" w:cs="Times New Roman"/>
          <w:color w:val="00000A"/>
          <w:sz w:val="28"/>
          <w:szCs w:val="28"/>
        </w:rPr>
        <w:t xml:space="preserve"> для предоставления муниципальной услуги у заявителя;</w:t>
      </w:r>
    </w:p>
    <w:p>
      <w:pPr>
        <w:pStyle w:val="Normal"/>
        <w:widowControl/>
        <w:ind w:firstLine="851"/>
        <w:jc w:val="both"/>
        <w:rPr/>
      </w:pPr>
      <w:r>
        <w:rPr>
          <w:rFonts w:eastAsia="Times New Roman" w:cs="Times New Roman"/>
          <w:color w:val="00000A"/>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cs="Times New Roman"/>
          <w:color w:val="00000A"/>
          <w:sz w:val="28"/>
          <w:szCs w:val="28"/>
        </w:rPr>
        <w:t>Администрации Ковылкинского сельского поселения</w:t>
      </w:r>
      <w:r>
        <w:rPr>
          <w:rFonts w:eastAsia="Times New Roman" w:cs="Times New Roman"/>
          <w:color w:val="00000A"/>
          <w:sz w:val="28"/>
          <w:szCs w:val="28"/>
        </w:rPr>
        <w:t>;</w:t>
      </w:r>
    </w:p>
    <w:p>
      <w:pPr>
        <w:pStyle w:val="Normal"/>
        <w:widowControl/>
        <w:ind w:firstLine="851"/>
        <w:jc w:val="both"/>
        <w:rPr/>
      </w:pPr>
      <w:r>
        <w:rPr>
          <w:rFonts w:eastAsia="Times New Roman" w:cs="Times New Roman"/>
          <w:color w:val="00000A"/>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з) нарушение срока или порядка выдачи документов по результатам предоставления муниципальной услуги;</w:t>
      </w:r>
    </w:p>
    <w:p>
      <w:pPr>
        <w:pStyle w:val="Normal"/>
        <w:widowControl/>
        <w:ind w:firstLine="851"/>
        <w:jc w:val="both"/>
        <w:rPr/>
      </w:pPr>
      <w:r>
        <w:rPr>
          <w:rFonts w:eastAsia="Times New Roman" w:cs="Times New Roman"/>
          <w:color w:val="00000A"/>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Pr>
          <w:rFonts w:eastAsia="Times New Roman" w:cs="Times New Roman"/>
          <w:color w:val="1C1C1C"/>
          <w:sz w:val="28"/>
          <w:szCs w:val="28"/>
          <w:shd w:fill="FFFFFF" w:val="clear"/>
        </w:rPr>
        <w:t xml:space="preserve">пункта 2.9 настоящего регламента. </w:t>
      </w:r>
      <w:r>
        <w:rPr>
          <w:rFonts w:eastAsia="Times New Roman" w:cs="Times New Roman"/>
          <w:color w:val="1C1C1C"/>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eastAsia="Times New Roman" w:cs="Times New Roman"/>
          <w:color w:val="1C1C1C"/>
          <w:sz w:val="28"/>
          <w:szCs w:val="28"/>
          <w:shd w:fill="FFFFFF" w:val="clear"/>
        </w:rPr>
        <w:t>определенном частью 1.3 статьи 16  Федерального закона от 27.07.2010 №210-ФЗ «Об организации предоставления государственных и муниципальных услуг.</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5.3. Органы местного самоуправления и должностные лица, которым может быть направлена жалоба</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cs="Times New Roman"/>
          <w:color w:val="00000A"/>
          <w:sz w:val="28"/>
          <w:szCs w:val="28"/>
        </w:rPr>
        <w:t>Администрации Ковылкинского сельского поселения</w:t>
      </w:r>
      <w:r>
        <w:rPr>
          <w:rFonts w:eastAsia="Times New Roman" w:cs="Times New Roman"/>
          <w:color w:val="00000A"/>
          <w:sz w:val="28"/>
          <w:szCs w:val="28"/>
        </w:rPr>
        <w:t>.</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5.4. Порядок подачи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pPr>
        <w:pStyle w:val="Normal"/>
        <w:widowControl/>
        <w:ind w:firstLine="851"/>
        <w:jc w:val="both"/>
        <w:rPr/>
      </w:pPr>
      <w:r>
        <w:rPr>
          <w:rFonts w:eastAsia="Times New Roman" w:cs="Times New Roman"/>
          <w:color w:val="00000A"/>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pPr>
        <w:pStyle w:val="Normal"/>
        <w:widowControl/>
        <w:ind w:firstLine="851"/>
        <w:jc w:val="both"/>
        <w:rPr/>
      </w:pPr>
      <w:r>
        <w:rPr>
          <w:rFonts w:eastAsia="Times New Roman" w:cs="Times New Roman"/>
          <w:color w:val="00000A"/>
          <w:sz w:val="28"/>
          <w:szCs w:val="28"/>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pPr>
        <w:pStyle w:val="Normal"/>
        <w:widowControl/>
        <w:ind w:firstLine="851"/>
        <w:jc w:val="both"/>
        <w:rPr/>
      </w:pPr>
      <w:r>
        <w:rPr>
          <w:rFonts w:eastAsia="Times New Roman" w:cs="Times New Roman"/>
          <w:color w:val="00000A"/>
          <w:sz w:val="28"/>
          <w:szCs w:val="28"/>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ind w:firstLine="851"/>
        <w:jc w:val="both"/>
        <w:rPr/>
      </w:pPr>
      <w:r>
        <w:rPr>
          <w:rFonts w:eastAsia="Times New Roman" w:cs="Times New Roman"/>
          <w:color w:val="00000A"/>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ind w:firstLine="851"/>
        <w:jc w:val="both"/>
        <w:rPr/>
      </w:pPr>
      <w:r>
        <w:rPr>
          <w:rFonts w:eastAsia="Times New Roman" w:cs="Times New Roman"/>
          <w:color w:val="00000A"/>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pPr>
        <w:pStyle w:val="Normal"/>
        <w:widowControl/>
        <w:ind w:firstLine="851"/>
        <w:jc w:val="both"/>
        <w:rPr/>
      </w:pPr>
      <w:r>
        <w:rPr>
          <w:rFonts w:eastAsia="Times New Roman" w:cs="Times New Roman"/>
          <w:color w:val="00000A"/>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ind w:firstLine="851"/>
        <w:jc w:val="both"/>
        <w:rPr/>
      </w:pPr>
      <w:r>
        <w:rPr>
          <w:rFonts w:eastAsia="Times New Roman" w:cs="Times New Roman"/>
          <w:color w:val="00000A"/>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pPr>
      <w:r>
        <w:rPr>
          <w:rFonts w:eastAsia="Times New Roman" w:cs="Times New Roman"/>
          <w:color w:val="00000A"/>
          <w:sz w:val="28"/>
          <w:szCs w:val="28"/>
        </w:rP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widowControl/>
        <w:ind w:firstLine="851"/>
        <w:jc w:val="both"/>
        <w:rPr/>
      </w:pPr>
      <w:r>
        <w:rPr>
          <w:rFonts w:eastAsia="Times New Roman" w:cs="Times New Roman"/>
          <w:color w:val="00000A"/>
          <w:sz w:val="28"/>
          <w:szCs w:val="28"/>
        </w:rPr>
        <w:t>- оформленная в соответствии с законодательством Российской Федерации доверенность (для физических лиц);</w:t>
      </w:r>
    </w:p>
    <w:p>
      <w:pPr>
        <w:pStyle w:val="Normal"/>
        <w:widowControl/>
        <w:ind w:firstLine="851"/>
        <w:jc w:val="both"/>
        <w:rPr/>
      </w:pPr>
      <w:r>
        <w:rPr>
          <w:rFonts w:eastAsia="Times New Roman" w:cs="Times New Roman"/>
          <w:color w:val="00000A"/>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widowControl/>
        <w:ind w:firstLine="851"/>
        <w:jc w:val="both"/>
        <w:rPr/>
      </w:pPr>
      <w:r>
        <w:rPr>
          <w:rFonts w:eastAsia="Times New Roman" w:cs="Times New Roman"/>
          <w:color w:val="00000A"/>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ind w:firstLine="851"/>
        <w:jc w:val="both"/>
        <w:rPr/>
      </w:pPr>
      <w:r>
        <w:rPr>
          <w:rFonts w:eastAsia="Times New Roman" w:cs="Times New Roman"/>
          <w:color w:val="00000A"/>
          <w:sz w:val="28"/>
          <w:szCs w:val="28"/>
        </w:rPr>
        <w:t>5.4.5. Время приема жалоб должно совпадать со временем предоставления муниципальной услуги.</w:t>
      </w:r>
    </w:p>
    <w:p>
      <w:pPr>
        <w:pStyle w:val="Normal"/>
        <w:widowControl/>
        <w:ind w:firstLine="851"/>
        <w:jc w:val="both"/>
        <w:rPr/>
      </w:pPr>
      <w:r>
        <w:rPr>
          <w:rFonts w:eastAsia="Times New Roman" w:cs="Times New Roman"/>
          <w:color w:val="00000A"/>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ind w:firstLine="851"/>
        <w:jc w:val="both"/>
        <w:rPr/>
      </w:pPr>
      <w:r>
        <w:rPr>
          <w:rFonts w:eastAsia="Times New Roman" w:cs="Times New Roman"/>
          <w:color w:val="00000A"/>
          <w:sz w:val="28"/>
          <w:szCs w:val="28"/>
        </w:rPr>
        <w:t>5.4.7. В электронном виде жалоба может быть подана заявителем посредством:</w:t>
      </w:r>
    </w:p>
    <w:p>
      <w:pPr>
        <w:pStyle w:val="Normal"/>
        <w:widowControl/>
        <w:ind w:firstLine="851"/>
        <w:jc w:val="both"/>
        <w:rPr/>
      </w:pPr>
      <w:r>
        <w:rPr>
          <w:rFonts w:eastAsia="Times New Roman" w:cs="Times New Roman"/>
          <w:color w:val="00000A"/>
          <w:sz w:val="28"/>
          <w:szCs w:val="28"/>
        </w:rPr>
        <w:t>- официального сайта органа местного самоуправления в информационно-телекоммуникационной сети Интернет;</w:t>
      </w:r>
    </w:p>
    <w:p>
      <w:pPr>
        <w:pStyle w:val="Normal"/>
        <w:widowControl/>
        <w:ind w:firstLine="851"/>
        <w:jc w:val="both"/>
        <w:rPr/>
      </w:pPr>
      <w:r>
        <w:rPr>
          <w:rFonts w:eastAsia="Times New Roman" w:cs="Times New Roman"/>
          <w:color w:val="00000A"/>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widowControl/>
        <w:ind w:firstLine="851"/>
        <w:jc w:val="both"/>
        <w:rPr/>
      </w:pPr>
      <w:r>
        <w:rPr>
          <w:rFonts w:eastAsia="Times New Roman" w:cs="Times New Roman"/>
          <w:color w:val="00000A"/>
          <w:sz w:val="28"/>
          <w:szCs w:val="28"/>
        </w:rPr>
        <w:t>- Единого портала государственных и муниципальных услуг.</w:t>
      </w:r>
    </w:p>
    <w:p>
      <w:pPr>
        <w:pStyle w:val="Normal"/>
        <w:widowControl/>
        <w:ind w:firstLine="851"/>
        <w:jc w:val="both"/>
        <w:rPr/>
      </w:pPr>
      <w:r>
        <w:rPr>
          <w:rFonts w:eastAsia="Times New Roman" w:cs="Times New Roman"/>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widowControl/>
        <w:ind w:firstLine="851"/>
        <w:jc w:val="center"/>
        <w:rPr/>
      </w:pPr>
      <w:r>
        <w:rPr>
          <w:rFonts w:eastAsia="Times New Roman" w:cs="Times New Roman"/>
          <w:b/>
          <w:color w:val="00000A"/>
          <w:sz w:val="28"/>
          <w:szCs w:val="28"/>
        </w:rPr>
        <w:t>5.5. Сроки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widowControl/>
        <w:ind w:firstLine="851"/>
        <w:jc w:val="both"/>
        <w:rPr/>
      </w:pPr>
      <w:r>
        <w:rPr>
          <w:rFonts w:eastAsia="Times New Roman" w:cs="Times New Roman"/>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Normal"/>
        <w:widowControl/>
        <w:ind w:firstLine="851"/>
        <w:jc w:val="both"/>
        <w:rPr/>
      </w:pPr>
      <w:r>
        <w:rPr>
          <w:rFonts w:eastAsia="Times New Roman" w:cs="Times New Roman"/>
          <w:color w:val="00000A"/>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Normal"/>
        <w:widowControl/>
        <w:ind w:firstLine="851"/>
        <w:jc w:val="both"/>
        <w:rPr>
          <w:rFonts w:ascii="Times New Roman" w:hAnsi="Times New Roman" w:cs="Times New Roman"/>
          <w:b/>
          <w:b/>
          <w:color w:val="00000A"/>
          <w:sz w:val="28"/>
          <w:szCs w:val="28"/>
        </w:rPr>
      </w:pPr>
      <w:r>
        <w:rPr>
          <w:rFonts w:cs="Times New Roman"/>
          <w:b/>
          <w:color w:val="00000A"/>
          <w:sz w:val="28"/>
          <w:szCs w:val="28"/>
        </w:rPr>
      </w:r>
    </w:p>
    <w:p>
      <w:pPr>
        <w:pStyle w:val="Normal"/>
        <w:widowControl/>
        <w:ind w:firstLine="851"/>
        <w:jc w:val="both"/>
        <w:rPr/>
      </w:pPr>
      <w:r>
        <w:rPr>
          <w:rFonts w:eastAsia="Times New Roman" w:cs="Times New Roman"/>
          <w:b/>
          <w:color w:val="00000A"/>
          <w:sz w:val="28"/>
          <w:szCs w:val="28"/>
        </w:rPr>
        <w:t xml:space="preserve">5.6. Перечень оснований для приостановления рассмотрения жалобы </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both"/>
        <w:rPr/>
      </w:pPr>
      <w:r>
        <w:rPr>
          <w:rFonts w:eastAsia="Times New Roman" w:cs="Times New Roman"/>
          <w:color w:val="00000A"/>
          <w:sz w:val="28"/>
          <w:szCs w:val="28"/>
        </w:rPr>
        <w:t>Оснований для приостановления рассмотрения жалобы не предусмотрено.</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5.7. Результат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5.7.1. По результатам рассмотрения жалобы принимается одно из следующих решений:</w:t>
      </w:r>
    </w:p>
    <w:p>
      <w:pPr>
        <w:pStyle w:val="Normal"/>
        <w:widowControl/>
        <w:ind w:firstLine="851"/>
        <w:jc w:val="both"/>
        <w:rPr/>
      </w:pPr>
      <w:r>
        <w:rPr>
          <w:rFonts w:eastAsia="Times New Roman" w:cs="Times New Roman"/>
          <w:color w:val="00000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ind w:firstLine="851"/>
        <w:jc w:val="both"/>
        <w:rPr/>
      </w:pPr>
      <w:r>
        <w:rPr>
          <w:rFonts w:eastAsia="Times New Roman" w:cs="Times New Roman"/>
          <w:color w:val="00000A"/>
          <w:sz w:val="28"/>
          <w:szCs w:val="28"/>
        </w:rPr>
        <w:t>2)</w:t>
      </w:r>
      <w:r>
        <w:rPr>
          <w:rFonts w:eastAsia="Times New Roman" w:cs="Times New Roman"/>
          <w:color w:val="1C1C1C"/>
          <w:sz w:val="28"/>
          <w:szCs w:val="28"/>
        </w:rPr>
        <w:t xml:space="preserve"> в удовлетворении жалобы отказывается.</w:t>
      </w:r>
    </w:p>
    <w:p>
      <w:pPr>
        <w:pStyle w:val="Normal"/>
        <w:widowControl/>
        <w:ind w:firstLine="851"/>
        <w:jc w:val="both"/>
        <w:rPr/>
      </w:pPr>
      <w:r>
        <w:rPr>
          <w:rFonts w:eastAsia="Times New Roman" w:cs="Times New Roman"/>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eastAsia="Times New Roman" w:cs="Times New Roman"/>
          <w:color w:val="1C1C1C"/>
          <w:sz w:val="28"/>
          <w:szCs w:val="28"/>
          <w:shd w:fill="FFFFFF" w:val="clear"/>
        </w:rPr>
        <w:t>Федерального закона от 27.07.2010 № 210-ФЗ «Об организации предоставления государственных и муниципальных услуг»</w:t>
      </w:r>
      <w:r>
        <w:rPr>
          <w:rFonts w:eastAsia="Times New Roman" w:cs="Times New Roman"/>
          <w:color w:val="1C1C1C"/>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851"/>
        <w:jc w:val="both"/>
        <w:rPr/>
      </w:pPr>
      <w:r>
        <w:rPr>
          <w:rFonts w:eastAsia="Times New Roman" w:cs="Times New Roman"/>
          <w:color w:val="1C1C1C"/>
          <w:sz w:val="28"/>
          <w:szCs w:val="28"/>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eastAsia="Times New Roman" w:cs="Times New Roman"/>
          <w:color w:val="1C1C1C"/>
          <w:sz w:val="28"/>
          <w:szCs w:val="28"/>
          <w:shd w:fill="FFFFFF" w:val="clear"/>
        </w:rPr>
        <w:t xml:space="preserve"> </w:t>
      </w:r>
    </w:p>
    <w:p>
      <w:pPr>
        <w:pStyle w:val="Normal"/>
        <w:widowControl/>
        <w:ind w:firstLine="851"/>
        <w:jc w:val="both"/>
        <w:rPr/>
      </w:pPr>
      <w:r>
        <w:rPr>
          <w:rFonts w:eastAsia="Times New Roman" w:cs="Times New Roman"/>
          <w:color w:val="00000A"/>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widowControl/>
        <w:ind w:firstLine="851"/>
        <w:jc w:val="both"/>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center"/>
        <w:rPr/>
      </w:pPr>
      <w:r>
        <w:rPr>
          <w:rFonts w:eastAsia="Times New Roman" w:cs="Times New Roman"/>
          <w:b/>
          <w:color w:val="00000A"/>
          <w:sz w:val="28"/>
          <w:szCs w:val="28"/>
        </w:rPr>
        <w:t>5.8. Порядок информирования заявителя о результатах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widowControl/>
        <w:ind w:firstLine="851"/>
        <w:jc w:val="both"/>
        <w:rPr/>
      </w:pPr>
      <w:r>
        <w:rPr>
          <w:rFonts w:eastAsia="Times New Roman" w:cs="Times New Roman"/>
          <w:color w:val="00000A"/>
          <w:sz w:val="28"/>
          <w:szCs w:val="28"/>
        </w:rPr>
        <w:t>В ответе по результатам рассмотрения жалобы указываются:</w:t>
      </w:r>
    </w:p>
    <w:p>
      <w:pPr>
        <w:pStyle w:val="Normal"/>
        <w:widowControl/>
        <w:ind w:firstLine="851"/>
        <w:jc w:val="both"/>
        <w:rPr/>
      </w:pPr>
      <w:r>
        <w:rPr>
          <w:rFonts w:eastAsia="Times New Roman" w:cs="Times New Roman"/>
          <w:color w:val="00000A"/>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widowControl/>
        <w:ind w:firstLine="851"/>
        <w:jc w:val="both"/>
        <w:rPr/>
      </w:pPr>
      <w:r>
        <w:rPr>
          <w:rFonts w:eastAsia="Times New Roman" w:cs="Times New Roman"/>
          <w:color w:val="00000A"/>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widowControl/>
        <w:ind w:firstLine="851"/>
        <w:jc w:val="both"/>
        <w:rPr/>
      </w:pPr>
      <w:r>
        <w:rPr>
          <w:rFonts w:eastAsia="Times New Roman" w:cs="Times New Roman"/>
          <w:color w:val="00000A"/>
          <w:sz w:val="28"/>
          <w:szCs w:val="28"/>
        </w:rPr>
        <w:t>- фамилия, имя, отчество (при наличии) или наименование заявителя;</w:t>
      </w:r>
    </w:p>
    <w:p>
      <w:pPr>
        <w:pStyle w:val="Normal"/>
        <w:widowControl/>
        <w:ind w:firstLine="851"/>
        <w:jc w:val="both"/>
        <w:rPr/>
      </w:pPr>
      <w:r>
        <w:rPr>
          <w:rFonts w:eastAsia="Times New Roman" w:cs="Times New Roman"/>
          <w:color w:val="00000A"/>
          <w:sz w:val="28"/>
          <w:szCs w:val="28"/>
        </w:rPr>
        <w:t>- основания для принятия решения по жалобе;</w:t>
      </w:r>
    </w:p>
    <w:p>
      <w:pPr>
        <w:pStyle w:val="Normal"/>
        <w:widowControl/>
        <w:ind w:firstLine="851"/>
        <w:jc w:val="both"/>
        <w:rPr/>
      </w:pPr>
      <w:r>
        <w:rPr>
          <w:rFonts w:eastAsia="Times New Roman" w:cs="Times New Roman"/>
          <w:color w:val="00000A"/>
          <w:sz w:val="28"/>
          <w:szCs w:val="28"/>
        </w:rPr>
        <w:t>- принятое по жалобе решение;</w:t>
      </w:r>
    </w:p>
    <w:p>
      <w:pPr>
        <w:pStyle w:val="Normal"/>
        <w:widowControl/>
        <w:ind w:firstLine="851"/>
        <w:jc w:val="both"/>
        <w:rPr/>
      </w:pPr>
      <w:r>
        <w:rPr>
          <w:rFonts w:eastAsia="Times New Roman" w:cs="Times New Roman"/>
          <w:color w:val="00000A"/>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widowControl/>
        <w:ind w:firstLine="851"/>
        <w:jc w:val="both"/>
        <w:rPr/>
      </w:pPr>
      <w:r>
        <w:rPr>
          <w:rFonts w:eastAsia="Times New Roman" w:cs="Times New Roman"/>
          <w:color w:val="00000A"/>
          <w:sz w:val="28"/>
          <w:szCs w:val="28"/>
        </w:rPr>
        <w:t>- сведения о порядке обжалования принятого по жалобе решения.</w:t>
      </w:r>
    </w:p>
    <w:p>
      <w:pPr>
        <w:pStyle w:val="Normal"/>
        <w:widowControl/>
        <w:ind w:firstLine="851"/>
        <w:jc w:val="both"/>
        <w:rPr/>
      </w:pPr>
      <w:r>
        <w:rPr>
          <w:rFonts w:eastAsia="Times New Roman" w:cs="Times New Roman"/>
          <w:color w:val="00000A"/>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bCs/>
          <w:color w:val="00000A"/>
          <w:sz w:val="28"/>
          <w:szCs w:val="28"/>
        </w:rPr>
        <w:t>5.9. Порядок обжалования решения по жалобе</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both"/>
        <w:rPr/>
      </w:pPr>
      <w:r>
        <w:rPr>
          <w:rFonts w:eastAsia="Times New Roman" w:cs="Times New Roman"/>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center"/>
        <w:rPr/>
      </w:pPr>
      <w:r>
        <w:rPr>
          <w:rFonts w:eastAsia="Times New Roman" w:cs="Times New Roman"/>
          <w:b/>
          <w:color w:val="00000A"/>
          <w:sz w:val="28"/>
          <w:szCs w:val="28"/>
        </w:rPr>
        <w:t>5.10. Право заявителя на получение информации и документов, необходимых для обоснования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Заявитель имеет право на получение информации и документов, необходимых для обоснования и рассмотрения жалобы</w:t>
      </w:r>
      <w:r>
        <w:rPr>
          <w:rFonts w:eastAsia="Times New Roman" w:cs="Times New Roman"/>
          <w:b/>
          <w:bCs/>
          <w:color w:val="00000A"/>
          <w:sz w:val="28"/>
          <w:szCs w:val="28"/>
        </w:rPr>
        <w:t xml:space="preserve">, </w:t>
      </w:r>
      <w:r>
        <w:rPr>
          <w:rFonts w:eastAsia="Times New Roman" w:cs="Times New Roman"/>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widowControl/>
        <w:ind w:firstLine="851"/>
        <w:jc w:val="both"/>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center"/>
        <w:rPr/>
      </w:pPr>
      <w:r>
        <w:rPr>
          <w:rFonts w:eastAsia="Times New Roman" w:cs="Times New Roman"/>
          <w:b/>
          <w:bCs/>
          <w:color w:val="00000A"/>
          <w:sz w:val="28"/>
          <w:szCs w:val="28"/>
        </w:rPr>
        <w:t>5.11. Способы информирования заявителей о порядке подачи и рассмотрения жалобы</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both"/>
        <w:rPr/>
      </w:pPr>
      <w:r>
        <w:rPr>
          <w:rFonts w:eastAsia="Times New Roman" w:cs="Times New Roman"/>
          <w:color w:val="00000A"/>
          <w:sz w:val="28"/>
          <w:szCs w:val="28"/>
        </w:rPr>
        <w:t>Информация о порядке подачи и рассмотрения жалобы доводится до заявителя следующими способами:</w:t>
      </w:r>
    </w:p>
    <w:p>
      <w:pPr>
        <w:pStyle w:val="Normal"/>
        <w:widowControl/>
        <w:ind w:firstLine="851"/>
        <w:jc w:val="both"/>
        <w:rPr/>
      </w:pPr>
      <w:r>
        <w:rPr>
          <w:rFonts w:eastAsia="Times New Roman" w:cs="Times New Roman"/>
          <w:color w:val="00000A"/>
          <w:sz w:val="28"/>
          <w:szCs w:val="28"/>
        </w:rPr>
        <w:t>- посредством информирования при личном обращении (в том числе обращении по телефону) в орган местного самоуправления или в МФЦ;</w:t>
      </w:r>
    </w:p>
    <w:p>
      <w:pPr>
        <w:pStyle w:val="Normal"/>
        <w:widowControl/>
        <w:ind w:firstLine="851"/>
        <w:jc w:val="both"/>
        <w:rPr/>
      </w:pPr>
      <w:r>
        <w:rPr>
          <w:rFonts w:eastAsia="Times New Roman" w:cs="Times New Roman"/>
          <w:color w:val="00000A"/>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sectPr>
          <w:type w:val="nextPage"/>
          <w:pgSz w:w="11906" w:h="16838"/>
          <w:pgMar w:left="1050" w:right="851" w:header="0" w:top="1134" w:footer="0" w:bottom="1134" w:gutter="0"/>
          <w:pgNumType w:fmt="decimal"/>
          <w:formProt w:val="false"/>
          <w:textDirection w:val="lrTb"/>
          <w:docGrid w:type="default" w:linePitch="360" w:charSpace="4294961151"/>
        </w:sectPr>
        <w:pStyle w:val="Normal"/>
        <w:widowControl/>
        <w:tabs>
          <w:tab w:val="left" w:pos="1276" w:leader="none"/>
        </w:tabs>
        <w:ind w:firstLine="851"/>
        <w:jc w:val="both"/>
        <w:rPr/>
      </w:pPr>
      <w:r>
        <w:rPr>
          <w:rFonts w:eastAsia="Times New Roman" w:cs="Times New Roman"/>
          <w:color w:val="000000"/>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pPr>
        <w:pStyle w:val="Normal"/>
        <w:ind w:left="4320" w:firstLine="709"/>
        <w:rPr/>
      </w:pPr>
      <w:r>
        <w:rPr>
          <w:rFonts w:cs="Times New Roman"/>
          <w:color w:val="00000A"/>
          <w:sz w:val="24"/>
          <w:szCs w:val="28"/>
        </w:rPr>
        <w:t>Приложение № 1</w:t>
      </w:r>
    </w:p>
    <w:p>
      <w:pPr>
        <w:pStyle w:val="Normal"/>
        <w:ind w:left="4248" w:firstLine="72"/>
        <w:rPr/>
      </w:pPr>
      <w:r>
        <w:rPr>
          <w:rFonts w:cs="Times New Roman"/>
          <w:color w:val="00000A"/>
          <w:sz w:val="24"/>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firstLine="709"/>
        <w:jc w:val="both"/>
        <w:rPr>
          <w:rFonts w:ascii="Times New Roman" w:hAnsi="Times New Roman" w:cs="Times New Roman"/>
          <w:color w:val="00000A"/>
          <w:sz w:val="28"/>
          <w:szCs w:val="28"/>
        </w:rPr>
      </w:pPr>
      <w:r>
        <w:rPr>
          <w:rFonts w:cs="Times New Roman"/>
          <w:color w:val="00000A"/>
          <w:sz w:val="28"/>
          <w:szCs w:val="28"/>
        </w:rPr>
      </w:r>
    </w:p>
    <w:p>
      <w:pPr>
        <w:pStyle w:val="Normal"/>
        <w:jc w:val="center"/>
        <w:rPr/>
      </w:pPr>
      <w:r>
        <w:rPr>
          <w:rFonts w:cs="Times New Roman"/>
          <w:b/>
          <w:color w:val="00000A"/>
          <w:sz w:val="28"/>
          <w:szCs w:val="28"/>
        </w:rPr>
        <w:t>БЛОК-СХЕМА</w:t>
      </w:r>
    </w:p>
    <w:p>
      <w:pPr>
        <w:pStyle w:val="Normal"/>
        <w:jc w:val="center"/>
        <w:rPr/>
      </w:pPr>
      <w:r>
        <w:rPr>
          <w:rFonts w:cs="Times New Roman"/>
          <w:b/>
          <w:color w:val="00000A"/>
          <w:sz w:val="28"/>
          <w:szCs w:val="28"/>
        </w:rPr>
        <w:t>предоставления муниципальной услуги «Согласование схем объектов газоснабжения, используемых для обеспечения населения газом»</w:t>
      </w:r>
    </w:p>
    <w:p>
      <w:pPr>
        <w:pStyle w:val="Normal"/>
        <w:jc w:val="center"/>
        <w:rPr>
          <w:rFonts w:ascii="Times New Roman" w:hAnsi="Times New Roman" w:cs="Times New Roman"/>
          <w:b/>
          <w:b/>
          <w:color w:val="00000A"/>
          <w:sz w:val="28"/>
          <w:szCs w:val="28"/>
        </w:rPr>
      </w:pPr>
      <w:r>
        <w:rPr>
          <w:rFonts w:cs="Times New Roman"/>
          <w:b/>
          <w:color w:val="00000A"/>
          <w:sz w:val="28"/>
          <w:szCs w:val="28"/>
        </w:rPr>
      </w:r>
    </w:p>
    <w:p>
      <w:pPr>
        <w:pStyle w:val="Normal"/>
        <w:jc w:val="center"/>
        <w:rPr>
          <w:rFonts w:ascii="Times New Roman" w:hAnsi="Times New Roman" w:cs="Times New Roman"/>
          <w:b/>
          <w:b/>
          <w:color w:val="00000A"/>
          <w:sz w:val="28"/>
          <w:szCs w:val="28"/>
        </w:rPr>
      </w:pPr>
      <w:r>
        <w:rPr>
          <w:rFonts w:cs="Times New Roman"/>
          <w:b/>
          <w:color w:val="00000A"/>
          <w:sz w:val="28"/>
          <w:szCs w:val="28"/>
        </w:rPr>
      </w:r>
    </w:p>
    <w:p>
      <w:pPr>
        <w:sectPr>
          <w:headerReference w:type="default" r:id="rId4"/>
          <w:type w:val="nextPage"/>
          <w:pgSz w:w="11906" w:h="16838"/>
          <w:pgMar w:left="1701" w:right="850" w:header="720" w:top="777" w:footer="0" w:bottom="1134" w:gutter="0"/>
          <w:pgNumType w:fmt="decimal"/>
          <w:formProt w:val="false"/>
          <w:textDirection w:val="lrTb"/>
          <w:docGrid w:type="default" w:linePitch="240" w:charSpace="4294961151"/>
        </w:sectPr>
        <w:pStyle w:val="Normal"/>
        <w:jc w:val="center"/>
        <w:rPr/>
      </w:pPr>
      <w:r>
        <w:rPr/>
        <mc:AlternateContent>
          <mc:Choice Requires="wpg">
            <w:drawing>
              <wp:inline distT="0" distB="0" distL="0" distR="0">
                <wp:extent cx="5716270" cy="4916170"/>
                <wp:effectExtent l="0" t="0" r="0" b="0"/>
                <wp:docPr id="1" name=""/>
                <a:graphic xmlns:a="http://schemas.openxmlformats.org/drawingml/2006/main">
                  <a:graphicData uri="http://schemas.microsoft.com/office/word/2010/wordprocessingGroup">
                    <wpg:wgp>
                      <wpg:cNvGrpSpPr/>
                      <wpg:grpSpPr>
                        <a:xfrm>
                          <a:off x="0" y="0"/>
                          <a:ext cx="5715720" cy="4915440"/>
                        </a:xfrm>
                      </wpg:grpSpPr>
                      <wps:wsp>
                        <wps:cNvSpPr/>
                        <wps:spPr>
                          <a:xfrm>
                            <a:off x="0" y="0"/>
                            <a:ext cx="3991680" cy="2057400"/>
                          </a:xfrm>
                          <a:prstGeom prst="rect">
                            <a:avLst/>
                          </a:prstGeom>
                          <a:noFill/>
                          <a:ln>
                            <a:noFill/>
                          </a:ln>
                        </wps:spPr>
                        <wps:style>
                          <a:lnRef idx="0"/>
                          <a:fillRef idx="0"/>
                          <a:effectRef idx="0"/>
                          <a:fontRef idx="minor"/>
                        </wps:style>
                        <wps:bodyPr/>
                      </wps:wsp>
                      <wps:wsp>
                        <wps:cNvSpPr/>
                        <wps:spPr>
                          <a:xfrm>
                            <a:off x="159480" y="47160"/>
                            <a:ext cx="3752280" cy="28584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xml:space="preserve">Начало предоставления муниципальной услуги: обращение заявителя в Администрацию Ковылкинского сельского поселения </w:t>
                              </w:r>
                            </w:p>
                          </w:txbxContent>
                        </wps:txbx>
                        <wps:bodyPr lIns="90000" rIns="90000" tIns="45000" bIns="45000">
                          <a:noAutofit/>
                        </wps:bodyPr>
                      </wps:wsp>
                      <wps:wsp>
                        <wps:cNvSpPr/>
                        <wps:spPr>
                          <a:xfrm>
                            <a:off x="159480" y="478080"/>
                            <a:ext cx="3752280" cy="23796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Предоставление документов, удостоверяющих личность</w:t>
                              </w:r>
                            </w:p>
                          </w:txbxContent>
                        </wps:txbx>
                        <wps:bodyPr lIns="90000" rIns="90000" tIns="45000" bIns="45000">
                          <a:noAutofit/>
                        </wps:bodyPr>
                      </wps:wsp>
                      <wps:wsp>
                        <wps:cNvSpPr/>
                        <wps:spPr>
                          <a:xfrm>
                            <a:off x="159480" y="861120"/>
                            <a:ext cx="3752280" cy="28692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Исполнение муниципальной услуг:</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регистрации заявителя;</w:t>
                              </w:r>
                            </w:p>
                          </w:txbxContent>
                        </wps:txbx>
                        <wps:bodyPr lIns="90000" rIns="90000" tIns="45000" bIns="45000">
                          <a:noAutofit/>
                        </wps:bodyPr>
                      </wps:wsp>
                      <wps:wsp>
                        <wps:cNvSpPr/>
                        <wps:spPr>
                          <a:xfrm>
                            <a:off x="159480" y="1244520"/>
                            <a:ext cx="3752280" cy="23868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Должностное лицо уведомляет заявителя о наличии препятствий для предоставления услуги, объясняет заявителю содержание</w:t>
                              </w:r>
                            </w:p>
                          </w:txbxContent>
                        </wps:txbx>
                        <wps:bodyPr lIns="90000" rIns="90000" tIns="45000" bIns="45000">
                          <a:noAutofit/>
                        </wps:bodyPr>
                      </wps:wsp>
                      <wps:wsp>
                        <wps:cNvSpPr/>
                        <wps:spPr>
                          <a:xfrm>
                            <a:off x="159480" y="1580400"/>
                            <a:ext cx="3752280" cy="38088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wps:txbx>
                        <wps:bodyPr lIns="90000" rIns="90000" tIns="45000" bIns="45000">
                          <a:noAutofit/>
                        </wps:bodyPr>
                      </wps:wsp>
                      <wps:wsp>
                        <wps:cNvSpPr/>
                        <wps:spPr>
                          <a:xfrm>
                            <a:off x="5713560" y="1041480"/>
                            <a:ext cx="1800" cy="4449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5713560" y="2233800"/>
                            <a:ext cx="1800" cy="4449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5713560" y="3574440"/>
                            <a:ext cx="1800" cy="2973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5713560" y="4617720"/>
                            <a:ext cx="1800" cy="297720"/>
                          </a:xfrm>
                          <a:prstGeom prst="line">
                            <a:avLst/>
                          </a:prstGeom>
                          <a:ln w="9360">
                            <a:solidFill>
                              <a:srgbClr val="000000"/>
                            </a:solidFill>
                            <a:miter/>
                            <a:tailEnd len="med" type="triangle" w="med"/>
                          </a:ln>
                        </wps:spPr>
                        <wps:style>
                          <a:lnRef idx="0"/>
                          <a:fillRef idx="0"/>
                          <a:effectRef idx="0"/>
                          <a:fontRef idx="minor"/>
                        </wps:style>
                        <wps:bodyPr/>
                      </wps:wsp>
                    </wpg:wgp>
                  </a:graphicData>
                </a:graphic>
              </wp:inline>
            </w:drawing>
          </mc:Choice>
          <mc:Fallback>
            <w:pict>
              <v:group id="shape_0" style="position:absolute;margin-left:0pt;margin-top:0pt;width:450pt;height:387pt" coordorigin="0,0" coordsize="9000,7740">
                <v:rect id="shape_0" stroked="f" style="position:absolute;left:0;top:0;width:6285;height:3239">
                  <w10:wrap type="none"/>
                  <v:fill o:detectmouseclick="t" on="false"/>
                  <v:stroke color="#3465a4" joinstyle="round" endcap="flat"/>
                </v:rect>
                <v:rect id="shape_0" fillcolor="white" stroked="t" style="position:absolute;left:251;top:74;width:5908;height:449">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xml:space="preserve">Начало предоставления муниципальной услуги: обращение заявителя в Администрацию Ковылкинского сельского поселения </w:t>
                        </w:r>
                      </w:p>
                    </w:txbxContent>
                  </v:textbox>
                  <w10:wrap type="square"/>
                  <v:fill o:detectmouseclick="t" type="solid" color2="black"/>
                  <v:stroke color="black" weight="9360" joinstyle="miter" endcap="flat"/>
                </v:rect>
                <v:rect id="shape_0" fillcolor="white" stroked="t" style="position:absolute;left:251;top:753;width:5908;height:374">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Предоставление документов, удостоверяющих личность</w:t>
                        </w:r>
                      </w:p>
                    </w:txbxContent>
                  </v:textbox>
                  <w10:wrap type="square"/>
                  <v:fill o:detectmouseclick="t" type="solid" color2="black"/>
                  <v:stroke color="black" weight="9360" joinstyle="miter" endcap="flat"/>
                </v:rect>
                <v:rect id="shape_0" fillcolor="white" stroked="t" style="position:absolute;left:251;top:1356;width:5908;height:451">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Исполнение муниципальной услуг:</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регистрации заявителя;</w:t>
                        </w:r>
                      </w:p>
                    </w:txbxContent>
                  </v:textbox>
                  <w10:wrap type="square"/>
                  <v:fill o:detectmouseclick="t" type="solid" color2="black"/>
                  <v:stroke color="black" weight="9360" joinstyle="miter" endcap="flat"/>
                </v:rect>
                <v:rect id="shape_0" fillcolor="white" stroked="t" style="position:absolute;left:251;top:1960;width:5908;height:375">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Должностное лицо уведомляет заявителя о наличии препятствий для предоставления услуги, объясняет заявителю содержание</w:t>
                        </w:r>
                      </w:p>
                    </w:txbxContent>
                  </v:textbox>
                  <w10:wrap type="square"/>
                  <v:fill o:detectmouseclick="t" type="solid" color2="black"/>
                  <v:stroke color="black" weight="9360" joinstyle="miter" endcap="flat"/>
                </v:rect>
                <v:rect id="shape_0" fillcolor="white" stroked="t" style="position:absolute;left:251;top:2489;width:5908;height:599">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w10:wrap type="square"/>
                  <v:fill o:detectmouseclick="t" type="solid" color2="black"/>
                  <v:stroke color="black" weight="9360" joinstyle="miter" endcap="flat"/>
                </v:rect>
                <v:line id="shape_0" from="8998,1640" to="9000,2340" stroked="t" style="position:absolute">
                  <v:stroke color="black" weight="9360" endarrow="block" endarrowwidth="medium" endarrowlength="medium" joinstyle="miter" endcap="flat"/>
                  <v:fill o:detectmouseclick="t" on="false"/>
                </v:line>
                <v:line id="shape_0" from="8998,3518" to="9000,4218" stroked="t" style="position:absolute">
                  <v:stroke color="black" weight="9360" endarrow="block" endarrowwidth="medium" endarrowlength="medium" joinstyle="miter" endcap="flat"/>
                  <v:fill o:detectmouseclick="t" on="false"/>
                </v:line>
                <v:line id="shape_0" from="8998,5629" to="9000,6096" stroked="t" style="position:absolute">
                  <v:stroke color="black" weight="9360" endarrow="block" endarrowwidth="medium" endarrowlength="medium" joinstyle="miter" endcap="flat"/>
                  <v:fill o:detectmouseclick="t" on="false"/>
                </v:line>
                <v:line id="shape_0" from="8998,7272" to="9000,7740" stroked="t" style="position:absolute">
                  <v:stroke color="black" weight="9360" endarrow="block" endarrowwidth="medium" endarrowlength="medium" joinstyle="miter" endcap="flat"/>
                  <v:fill o:detectmouseclick="t" on="false"/>
                </v:line>
              </v:group>
            </w:pict>
          </mc:Fallback>
        </mc:AlternateContent>
      </w:r>
    </w:p>
    <w:p>
      <w:pPr>
        <w:pStyle w:val="Normal"/>
        <w:ind w:left="4320" w:firstLine="709"/>
        <w:rPr/>
      </w:pPr>
      <w:r>
        <w:rPr>
          <w:rFonts w:cs="Times New Roman"/>
          <w:color w:val="00000A"/>
          <w:sz w:val="24"/>
          <w:szCs w:val="28"/>
        </w:rPr>
        <w:t>Приложение № 2</w:t>
      </w:r>
    </w:p>
    <w:p>
      <w:pPr>
        <w:pStyle w:val="Normal"/>
        <w:ind w:left="4248" w:firstLine="72"/>
        <w:rPr/>
      </w:pPr>
      <w:r>
        <w:rPr>
          <w:rFonts w:cs="Times New Roman"/>
          <w:color w:val="00000A"/>
          <w:sz w:val="24"/>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right="-1" w:hanging="0"/>
        <w:jc w:val="center"/>
        <w:rPr>
          <w:rFonts w:ascii="Times New Roman" w:hAnsi="Times New Roman" w:cs="Times New Roman"/>
          <w:color w:val="00000A"/>
          <w:sz w:val="28"/>
          <w:szCs w:val="28"/>
        </w:rPr>
      </w:pPr>
      <w:r>
        <w:rPr>
          <w:rFonts w:cs="Times New Roman"/>
          <w:color w:val="00000A"/>
          <w:sz w:val="28"/>
          <w:szCs w:val="28"/>
        </w:rPr>
      </w:r>
    </w:p>
    <w:p>
      <w:pPr>
        <w:pStyle w:val="Normal"/>
        <w:ind w:right="-1" w:hanging="0"/>
        <w:jc w:val="center"/>
        <w:rPr>
          <w:rFonts w:ascii="Times New Roman" w:hAnsi="Times New Roman" w:cs="Times New Roman"/>
          <w:color w:val="00000A"/>
          <w:sz w:val="28"/>
          <w:szCs w:val="28"/>
        </w:rPr>
      </w:pPr>
      <w:r>
        <w:rPr>
          <w:rFonts w:cs="Times New Roman"/>
          <w:color w:val="00000A"/>
          <w:sz w:val="28"/>
          <w:szCs w:val="28"/>
        </w:rPr>
      </w:r>
    </w:p>
    <w:p>
      <w:pPr>
        <w:pStyle w:val="Normal"/>
        <w:ind w:left="3540" w:right="-1" w:hanging="0"/>
        <w:rPr/>
      </w:pPr>
      <w:r>
        <w:rPr>
          <w:rFonts w:cs="Times New Roman"/>
          <w:color w:val="00000A"/>
          <w:sz w:val="28"/>
          <w:szCs w:val="28"/>
        </w:rPr>
        <w:t>Главе Администрации Ковылкинского сельского поселения</w:t>
      </w:r>
    </w:p>
    <w:p>
      <w:pPr>
        <w:pStyle w:val="Normal"/>
        <w:ind w:left="3540" w:right="-1" w:hanging="0"/>
        <w:rPr/>
      </w:pPr>
      <w:r>
        <w:rPr>
          <w:rFonts w:cs="Times New Roman"/>
          <w:i/>
          <w:color w:val="00000A"/>
          <w:sz w:val="28"/>
          <w:szCs w:val="28"/>
        </w:rPr>
        <w:t>_________________________________________</w:t>
      </w:r>
      <w:r>
        <w:rPr>
          <w:rFonts w:cs="Times New Roman"/>
          <w:color w:val="00000A"/>
          <w:sz w:val="28"/>
          <w:szCs w:val="28"/>
        </w:rPr>
        <w:t>от ______________________________________</w:t>
      </w:r>
    </w:p>
    <w:p>
      <w:pPr>
        <w:pStyle w:val="Normal"/>
        <w:ind w:left="3540" w:hanging="0"/>
        <w:jc w:val="both"/>
        <w:rPr/>
      </w:pPr>
      <w:r>
        <w:rPr>
          <w:rFonts w:cs="Times New Roman"/>
          <w:i/>
          <w:color w:val="00000A"/>
          <w:sz w:val="20"/>
          <w:szCs w:val="28"/>
        </w:rPr>
        <w:t xml:space="preserve"> </w:t>
      </w:r>
      <w:r>
        <w:rPr>
          <w:rFonts w:cs="Times New Roman"/>
          <w:i/>
          <w:color w:val="00000A"/>
          <w:sz w:val="20"/>
          <w:szCs w:val="28"/>
        </w:rPr>
        <w:t>(указать наименование заявителя (для юридических лиц), Ф.И.О. (для   физических лиц и индивидуальных предпринимателей)</w:t>
      </w:r>
    </w:p>
    <w:p>
      <w:pPr>
        <w:pStyle w:val="Normal"/>
        <w:tabs>
          <w:tab w:val="left" w:pos="2835" w:leader="none"/>
        </w:tabs>
        <w:ind w:left="3540" w:hanging="0"/>
        <w:jc w:val="right"/>
        <w:rPr/>
      </w:pPr>
      <w:r>
        <w:rPr>
          <w:rFonts w:cs="Times New Roman"/>
          <w:color w:val="00000A"/>
          <w:sz w:val="28"/>
          <w:szCs w:val="28"/>
        </w:rPr>
        <w:t>_________________________________________</w:t>
      </w:r>
    </w:p>
    <w:p>
      <w:pPr>
        <w:pStyle w:val="Normal"/>
        <w:tabs>
          <w:tab w:val="left" w:pos="2835" w:leader="none"/>
        </w:tabs>
        <w:ind w:left="3540" w:hanging="0"/>
        <w:jc w:val="right"/>
        <w:rPr/>
      </w:pPr>
      <w:r>
        <w:rPr>
          <w:rFonts w:cs="Times New Roman"/>
          <w:color w:val="00000A"/>
          <w:sz w:val="28"/>
          <w:szCs w:val="28"/>
        </w:rPr>
        <w:t>__________________________________________________________________________________</w:t>
      </w:r>
    </w:p>
    <w:p>
      <w:pPr>
        <w:pStyle w:val="Normal"/>
        <w:tabs>
          <w:tab w:val="left" w:pos="2835" w:leader="none"/>
        </w:tabs>
        <w:ind w:left="3540" w:hanging="0"/>
        <w:rPr/>
      </w:pPr>
      <w:r>
        <w:rPr>
          <w:rFonts w:cs="Times New Roman"/>
          <w:i/>
          <w:color w:val="00000A"/>
          <w:sz w:val="20"/>
          <w:szCs w:val="28"/>
        </w:rPr>
        <w:t>(указать адрес, телефон (факс), электронная почта и иные реквизиты,   позволяющие осуществлять   взаимодействие с заявителем)</w:t>
      </w:r>
    </w:p>
    <w:p>
      <w:pPr>
        <w:pStyle w:val="Normal"/>
        <w:ind w:firstLine="709"/>
        <w:jc w:val="center"/>
        <w:rPr>
          <w:rFonts w:ascii="Times New Roman" w:hAnsi="Times New Roman" w:cs="Times New Roman"/>
          <w:b/>
          <w:b/>
          <w:color w:val="00000A"/>
          <w:sz w:val="28"/>
          <w:szCs w:val="28"/>
        </w:rPr>
      </w:pPr>
      <w:r>
        <w:rPr>
          <w:rFonts w:cs="Times New Roman"/>
          <w:b/>
          <w:color w:val="00000A"/>
          <w:sz w:val="28"/>
          <w:szCs w:val="28"/>
        </w:rPr>
      </w:r>
    </w:p>
    <w:p>
      <w:pPr>
        <w:pStyle w:val="Normal"/>
        <w:ind w:firstLine="709"/>
        <w:jc w:val="center"/>
        <w:rPr/>
      </w:pPr>
      <w:r>
        <w:rPr>
          <w:rFonts w:cs="Times New Roman"/>
          <w:b/>
          <w:color w:val="00000A"/>
          <w:sz w:val="28"/>
          <w:szCs w:val="28"/>
        </w:rPr>
        <w:t>Заявление</w:t>
      </w:r>
    </w:p>
    <w:p>
      <w:pPr>
        <w:pStyle w:val="Normal"/>
        <w:ind w:firstLine="709"/>
        <w:jc w:val="center"/>
        <w:rPr/>
      </w:pPr>
      <w:r>
        <w:rPr>
          <w:rFonts w:eastAsia="PMingLiU" w:cs="Times New Roman"/>
          <w:b/>
          <w:bCs/>
          <w:color w:val="00000A"/>
          <w:sz w:val="28"/>
          <w:szCs w:val="28"/>
        </w:rPr>
        <w:t xml:space="preserve"> </w:t>
      </w:r>
      <w:r>
        <w:rPr>
          <w:rFonts w:eastAsia="PMingLiU" w:cs="Times New Roman"/>
          <w:b/>
          <w:bCs/>
          <w:color w:val="00000A"/>
          <w:sz w:val="28"/>
          <w:szCs w:val="28"/>
        </w:rPr>
        <w:t>согласование схем расположения объектов газоснабжения, используемых для обеспечения населения газом</w:t>
      </w:r>
    </w:p>
    <w:p>
      <w:pPr>
        <w:pStyle w:val="Normal"/>
        <w:rPr>
          <w:rFonts w:ascii="Times New Roman" w:hAnsi="Times New Roman" w:cs="Times New Roman"/>
          <w:color w:val="00000A"/>
          <w:sz w:val="28"/>
          <w:szCs w:val="28"/>
        </w:rPr>
      </w:pPr>
      <w:r>
        <w:rPr>
          <w:rFonts w:cs="Times New Roman"/>
          <w:color w:val="00000A"/>
          <w:sz w:val="28"/>
          <w:szCs w:val="28"/>
        </w:rPr>
      </w:r>
    </w:p>
    <w:p>
      <w:pPr>
        <w:pStyle w:val="Normal"/>
        <w:ind w:firstLine="709"/>
        <w:jc w:val="both"/>
        <w:rPr/>
      </w:pPr>
      <w:r>
        <w:rPr>
          <w:rFonts w:cs="Times New Roman"/>
          <w:color w:val="00000A"/>
          <w:sz w:val="28"/>
          <w:szCs w:val="28"/>
        </w:rPr>
        <w:t xml:space="preserve">Прошу согласовать схему расположения объекта газоснабжения _______________________________________________________________ </w:t>
      </w:r>
    </w:p>
    <w:p>
      <w:pPr>
        <w:pStyle w:val="Normal"/>
        <w:jc w:val="both"/>
        <w:rPr/>
      </w:pPr>
      <w:r>
        <w:rPr>
          <w:rFonts w:cs="Times New Roman"/>
          <w:color w:val="00000A"/>
          <w:sz w:val="28"/>
          <w:szCs w:val="28"/>
        </w:rPr>
        <w:t>Адрес и местоположение___________________________________________</w:t>
      </w:r>
    </w:p>
    <w:p>
      <w:pPr>
        <w:pStyle w:val="Normal"/>
        <w:jc w:val="both"/>
        <w:rPr/>
      </w:pPr>
      <w:r>
        <w:rPr>
          <w:rFonts w:cs="Times New Roman"/>
          <w:color w:val="00000A"/>
          <w:sz w:val="28"/>
          <w:szCs w:val="28"/>
        </w:rPr>
        <w:t>__________________________________________________________________</w:t>
      </w:r>
    </w:p>
    <w:p>
      <w:pPr>
        <w:pStyle w:val="Normal"/>
        <w:jc w:val="both"/>
        <w:rPr/>
      </w:pPr>
      <w:r>
        <w:rPr>
          <w:rFonts w:cs="Times New Roman"/>
          <w:color w:val="00000A"/>
          <w:sz w:val="28"/>
          <w:szCs w:val="28"/>
        </w:rPr>
        <w:t>для _______________________________________________________________</w:t>
      </w:r>
    </w:p>
    <w:p>
      <w:pPr>
        <w:pStyle w:val="Normal"/>
        <w:jc w:val="center"/>
        <w:rPr/>
      </w:pPr>
      <w:r>
        <w:rPr>
          <w:rFonts w:cs="Times New Roman"/>
          <w:i/>
          <w:color w:val="00000A"/>
          <w:sz w:val="22"/>
          <w:szCs w:val="28"/>
        </w:rPr>
        <w:t>(указывается обоснование  вида разрешенного использования)</w:t>
      </w:r>
    </w:p>
    <w:p>
      <w:pPr>
        <w:pStyle w:val="Normal"/>
        <w:tabs>
          <w:tab w:val="left" w:pos="225" w:leader="none"/>
          <w:tab w:val="center" w:pos="4677" w:leader="none"/>
        </w:tabs>
        <w:rPr/>
      </w:pPr>
      <w:r>
        <w:rPr>
          <w:rFonts w:cs="Times New Roman"/>
          <w:i/>
          <w:color w:val="00000A"/>
          <w:sz w:val="28"/>
          <w:szCs w:val="28"/>
        </w:rPr>
        <w:tab/>
      </w:r>
      <w:r>
        <w:rPr>
          <w:rFonts w:cs="Times New Roman"/>
          <w:color w:val="00000A"/>
          <w:sz w:val="28"/>
          <w:szCs w:val="28"/>
        </w:rPr>
        <w:t>Желаемый способ получения результата предоставления муниципальной услуги</w:t>
      </w:r>
      <w:r>
        <w:rPr>
          <w:rFonts w:cs="Times New Roman"/>
          <w:i/>
          <w:color w:val="00000A"/>
          <w:sz w:val="28"/>
          <w:szCs w:val="28"/>
        </w:rPr>
        <w:t>:</w:t>
      </w:r>
    </w:p>
    <w:p>
      <w:pPr>
        <w:pStyle w:val="Normal"/>
        <w:widowControl/>
        <w:jc w:val="both"/>
        <w:rPr/>
      </w:pPr>
      <w:r>
        <w:rPr>
          <w:rFonts w:eastAsia="Times New Roman" w:cs="Times New Roman"/>
          <w:color w:val="00000A"/>
          <w:sz w:val="26"/>
          <w:szCs w:val="28"/>
        </w:rPr>
        <w:t>Настоящим уведомлением я __________________________________ ___________</w:t>
      </w:r>
    </w:p>
    <w:p>
      <w:pPr>
        <w:pStyle w:val="Normal"/>
        <w:widowControl/>
        <w:jc w:val="both"/>
        <w:rPr/>
      </w:pPr>
      <w:r>
        <w:rPr>
          <w:rFonts w:eastAsia="Times New Roman" w:cs="Times New Roman"/>
          <w:color w:val="00000A"/>
          <w:sz w:val="28"/>
          <w:szCs w:val="28"/>
        </w:rPr>
        <w:t>__________________________________________________________________</w:t>
      </w:r>
    </w:p>
    <w:p>
      <w:pPr>
        <w:pStyle w:val="Normal"/>
        <w:widowControl/>
        <w:jc w:val="center"/>
        <w:rPr/>
      </w:pPr>
      <w:r>
        <w:rPr>
          <w:rFonts w:eastAsia="Times New Roman" w:cs="Times New Roman"/>
          <w:color w:val="00000A"/>
          <w:sz w:val="20"/>
          <w:szCs w:val="20"/>
        </w:rPr>
        <w:t>(Фамилия, имя, отчество (при наличии))</w:t>
      </w:r>
    </w:p>
    <w:p>
      <w:pPr>
        <w:pStyle w:val="Normal"/>
        <w:widowControl/>
        <w:jc w:val="both"/>
        <w:rPr/>
      </w:pPr>
      <w:r>
        <w:rPr>
          <w:rFonts w:cs="Times New Roman"/>
          <w:color w:val="00000A"/>
          <w:sz w:val="26"/>
          <w:szCs w:val="28"/>
        </w:rPr>
        <w:t>даю согласие на обработку персональных данных.</w:t>
      </w:r>
    </w:p>
    <w:p>
      <w:pPr>
        <w:pStyle w:val="Normal"/>
        <w:widowControl/>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tbl>
      <w:tblPr>
        <w:tblW w:w="10195" w:type="dxa"/>
        <w:jc w:val="left"/>
        <w:tblInd w:w="109" w:type="dxa"/>
        <w:tblBorders/>
        <w:tblCellMar>
          <w:top w:w="0" w:type="dxa"/>
          <w:left w:w="108" w:type="dxa"/>
          <w:bottom w:w="0" w:type="dxa"/>
          <w:right w:w="108" w:type="dxa"/>
        </w:tblCellMar>
        <w:tblLook w:firstRow="1" w:noVBand="1" w:lastRow="0" w:firstColumn="1" w:lastColumn="0" w:noHBand="0" w:val="04a0"/>
      </w:tblPr>
      <w:tblGrid>
        <w:gridCol w:w="3398"/>
        <w:gridCol w:w="3398"/>
        <w:gridCol w:w="3399"/>
      </w:tblGrid>
      <w:tr>
        <w:trPr/>
        <w:tc>
          <w:tcPr>
            <w:tcW w:w="3398" w:type="dxa"/>
            <w:tcBorders/>
            <w:shd w:color="auto" w:fill="FFFFFF" w:val="clear"/>
          </w:tcPr>
          <w:p>
            <w:pPr>
              <w:pStyle w:val="Normal"/>
              <w:widowControl/>
              <w:snapToGrid w:val="false"/>
              <w:jc w:val="center"/>
              <w:rPr/>
            </w:pPr>
            <w:r>
              <w:rPr>
                <w:rFonts w:eastAsia="Times New Roman" w:cs="Times New Roman"/>
                <w:color w:val="00000A"/>
                <w:sz w:val="28"/>
                <w:szCs w:val="28"/>
              </w:rPr>
              <w:t>___________________</w:t>
            </w:r>
          </w:p>
        </w:tc>
        <w:tc>
          <w:tcPr>
            <w:tcW w:w="3398" w:type="dxa"/>
            <w:tcBorders/>
            <w:shd w:color="auto" w:fill="FFFFFF" w:val="clear"/>
          </w:tcPr>
          <w:p>
            <w:pPr>
              <w:pStyle w:val="Normal"/>
              <w:widowControl/>
              <w:snapToGrid w:val="false"/>
              <w:jc w:val="center"/>
              <w:rPr/>
            </w:pPr>
            <w:r>
              <w:rPr>
                <w:rFonts w:eastAsia="Times New Roman" w:cs="Times New Roman"/>
                <w:color w:val="00000A"/>
                <w:sz w:val="28"/>
                <w:szCs w:val="28"/>
              </w:rPr>
              <w:t>________________</w:t>
            </w:r>
          </w:p>
        </w:tc>
        <w:tc>
          <w:tcPr>
            <w:tcW w:w="3399" w:type="dxa"/>
            <w:tcBorders/>
            <w:shd w:color="auto" w:fill="FFFFFF" w:val="clear"/>
          </w:tcPr>
          <w:p>
            <w:pPr>
              <w:pStyle w:val="Normal"/>
              <w:widowControl/>
              <w:snapToGrid w:val="false"/>
              <w:jc w:val="center"/>
              <w:rPr/>
            </w:pPr>
            <w:r>
              <w:rPr>
                <w:rFonts w:eastAsia="Times New Roman" w:cs="Times New Roman"/>
                <w:color w:val="00000A"/>
                <w:sz w:val="28"/>
                <w:szCs w:val="28"/>
              </w:rPr>
              <w:t>_____________________</w:t>
            </w:r>
          </w:p>
        </w:tc>
      </w:tr>
      <w:tr>
        <w:trPr/>
        <w:tc>
          <w:tcPr>
            <w:tcW w:w="3398" w:type="dxa"/>
            <w:tcBorders/>
            <w:shd w:color="auto" w:fill="FFFFFF" w:val="clear"/>
          </w:tcPr>
          <w:p>
            <w:pPr>
              <w:pStyle w:val="Normal"/>
              <w:widowControl/>
              <w:snapToGrid w:val="false"/>
              <w:jc w:val="center"/>
              <w:rPr/>
            </w:pPr>
            <w:r>
              <w:rPr>
                <w:rFonts w:eastAsia="Times New Roman" w:cs="Times New Roman"/>
                <w:color w:val="00000A"/>
                <w:sz w:val="22"/>
                <w:szCs w:val="22"/>
              </w:rPr>
              <w:t>(должность, в случае если застройщиком является юридическое лицо)</w:t>
            </w:r>
          </w:p>
        </w:tc>
        <w:tc>
          <w:tcPr>
            <w:tcW w:w="3398" w:type="dxa"/>
            <w:tcBorders/>
            <w:shd w:color="auto" w:fill="FFFFFF" w:val="clear"/>
          </w:tcPr>
          <w:p>
            <w:pPr>
              <w:pStyle w:val="Normal"/>
              <w:widowControl/>
              <w:snapToGrid w:val="false"/>
              <w:jc w:val="center"/>
              <w:rPr/>
            </w:pPr>
            <w:r>
              <w:rPr>
                <w:rFonts w:eastAsia="Times New Roman" w:cs="Times New Roman"/>
                <w:color w:val="00000A"/>
                <w:sz w:val="22"/>
                <w:szCs w:val="22"/>
              </w:rPr>
              <w:t>(подпись)</w:t>
            </w:r>
          </w:p>
        </w:tc>
        <w:tc>
          <w:tcPr>
            <w:tcW w:w="3399" w:type="dxa"/>
            <w:tcBorders/>
            <w:shd w:color="auto" w:fill="FFFFFF" w:val="clear"/>
          </w:tcPr>
          <w:p>
            <w:pPr>
              <w:pStyle w:val="Normal"/>
              <w:widowControl/>
              <w:snapToGrid w:val="false"/>
              <w:jc w:val="center"/>
              <w:rPr/>
            </w:pPr>
            <w:r>
              <w:rPr>
                <w:rFonts w:eastAsia="Times New Roman" w:cs="Times New Roman"/>
                <w:color w:val="00000A"/>
                <w:sz w:val="22"/>
                <w:szCs w:val="22"/>
              </w:rPr>
              <w:t>(расшифровка подписи)</w:t>
            </w:r>
          </w:p>
        </w:tc>
      </w:tr>
      <w:tr>
        <w:trPr/>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pPr>
            <w:r>
              <w:rPr>
                <w:rFonts w:eastAsia="Times New Roman" w:cs="Times New Roman"/>
                <w:color w:val="00000A"/>
                <w:sz w:val="22"/>
                <w:szCs w:val="22"/>
              </w:rPr>
              <w:t>М.П.</w:t>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c>
          <w:tcPr>
            <w:tcW w:w="3399"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r>
    </w:tbl>
    <w:p>
      <w:pPr>
        <w:pStyle w:val="Normal"/>
        <w:widowControl/>
        <w:jc w:val="both"/>
        <w:rPr/>
      </w:pPr>
      <w:r>
        <w:rPr>
          <w:rFonts w:eastAsia="Times New Roman" w:cs="Times New Roman"/>
          <w:color w:val="00000A"/>
          <w:sz w:val="28"/>
          <w:szCs w:val="28"/>
        </w:rPr>
        <w:t>К настоящему заявлению прилагаются:</w:t>
      </w:r>
    </w:p>
    <w:p>
      <w:pPr>
        <w:pStyle w:val="Normal"/>
        <w:widowControl/>
        <w:tabs>
          <w:tab w:val="left" w:pos="851" w:leader="none"/>
        </w:tabs>
        <w:overflowPunct w:val="true"/>
        <w:ind w:right="23" w:hanging="0"/>
        <w:jc w:val="both"/>
        <w:rPr/>
      </w:pPr>
      <w:r>
        <w:rPr>
          <w:rFonts w:cs="Times New Roman"/>
          <w:color w:val="00000A"/>
          <w:sz w:val="26"/>
          <w:szCs w:val="26"/>
        </w:rPr>
        <w:t>_______________________________________________________________________</w:t>
      </w:r>
    </w:p>
    <w:p>
      <w:pPr>
        <w:pStyle w:val="Normal"/>
        <w:tabs>
          <w:tab w:val="left" w:pos="851" w:leader="none"/>
        </w:tabs>
        <w:overflowPunct w:val="true"/>
        <w:ind w:right="23" w:hanging="0"/>
        <w:jc w:val="both"/>
        <w:rPr/>
      </w:pPr>
      <w:r>
        <w:rPr>
          <w:rFonts w:cs="Times New Roman"/>
          <w:i/>
          <w:color w:val="00000A"/>
          <w:sz w:val="28"/>
          <w:szCs w:val="28"/>
        </w:rPr>
        <w:t>__________________________________________________________________</w:t>
      </w:r>
    </w:p>
    <w:sectPr>
      <w:headerReference w:type="default" r:id="rId5"/>
      <w:type w:val="nextPage"/>
      <w:pgSz w:w="11906" w:h="16838"/>
      <w:pgMar w:left="1701" w:right="850" w:header="708"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auto"/>
    <w:pitch w:val="default"/>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rPr>
        <w:sz w:val="24"/>
        <w:rFonts w:ascii="Times New Roman" w:hAnsi="Times New Roman" w:cs="Times New Roman"/>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786" w:hanging="360"/>
      </w:pPr>
      <w:rPr>
        <w:sz w:val="24"/>
        <w:b/>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lef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lef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left"/>
      <w:pPr>
        <w:ind w:left="7189" w:hanging="180"/>
      </w:pPr>
      <w:rPr>
        <w:rFonts w:cs="Times New Roman"/>
      </w:rPr>
    </w:lvl>
  </w:abstractNum>
  <w:abstractNum w:abstractNumId="3">
    <w:lvl w:ilvl="0">
      <w:start w:val="1"/>
      <w:numFmt w:val="bullet"/>
      <w:lvlText w:val="-"/>
      <w:lvlJc w:val="left"/>
      <w:pPr>
        <w:tabs>
          <w:tab w:val="num" w:pos="786"/>
        </w:tabs>
        <w:ind w:left="786" w:hanging="360"/>
      </w:pPr>
      <w:rPr>
        <w:rFonts w:ascii="Times New Roman" w:hAnsi="Times New Roman" w:cs="Times New Roman" w:hint="default"/>
        <w:sz w:val="28"/>
        <w:rFonts w:cs="Times New Roman"/>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d49"/>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00FF"/>
      <w:u w:val="single"/>
    </w:rPr>
  </w:style>
  <w:style w:type="character" w:styleId="ListLabel1">
    <w:name w:val="ListLabel 1"/>
    <w:qFormat/>
    <w:rPr>
      <w:rFonts w:ascii="Times New Roman" w:hAnsi="Times New Roman" w:cs="Times New Roman"/>
      <w:sz w:val="24"/>
    </w:rPr>
  </w:style>
  <w:style w:type="character" w:styleId="ListLabel2">
    <w:name w:val="ListLabel 2"/>
    <w:qFormat/>
    <w:rPr>
      <w:rFonts w:ascii="Times New Roman" w:hAnsi="Times New Roman" w:cs="Times New Roman"/>
      <w:b/>
      <w:sz w:val="24"/>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Times New Roman" w:hAnsi="Times New Roman"/>
      <w:sz w:val="28"/>
    </w:rPr>
  </w:style>
  <w:style w:type="character" w:styleId="ListLabel12">
    <w:name w:val="ListLabel 12"/>
    <w:qFormat/>
    <w:rPr>
      <w:rFonts w:ascii="Times New Roman" w:hAnsi="Times New Roman" w:cs="Times New Roman"/>
      <w:sz w:val="24"/>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ascii="Times New Roman" w:hAnsi="Times New Roman" w:cs="Times New Roman"/>
      <w:b/>
      <w:sz w:val="24"/>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sz w:val="28"/>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Times New Roman" w:hAnsi="Times New Roman" w:cs="Times New Roman"/>
      <w:sz w:val="24"/>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ascii="Times New Roman" w:hAnsi="Times New Roman" w:cs="Times New Roman"/>
      <w:b/>
      <w:sz w:val="24"/>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sz w:val="28"/>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paragraph" w:styleId="NormalWeb">
    <w:name w:val="Normal (Web)"/>
    <w:basedOn w:val="Normal"/>
    <w:qFormat/>
    <w:pPr>
      <w:spacing w:beforeAutospacing="1" w:afterAutospacing="1"/>
    </w:pPr>
    <w:rPr/>
  </w:style>
  <w:style w:type="paragraph" w:styleId="Consplustitle">
    <w:name w:val="consplustitle"/>
    <w:basedOn w:val="Normal"/>
    <w:qFormat/>
    <w:pPr>
      <w:spacing w:beforeAutospacing="1" w:afterAutospacing="1"/>
    </w:pPr>
    <w:rPr/>
  </w:style>
  <w:style w:type="paragraph" w:styleId="10">
    <w:name w:val="10"/>
    <w:basedOn w:val="Normal"/>
    <w:qFormat/>
    <w:pPr>
      <w:spacing w:beforeAutospacing="1" w:afterAutospacing="1"/>
    </w:pPr>
    <w:rPr/>
  </w:style>
  <w:style w:type="paragraph" w:styleId="Consplusnormal">
    <w:name w:val="consplusnormal"/>
    <w:basedOn w:val="Normal"/>
    <w:qFormat/>
    <w:pPr>
      <w:spacing w:beforeAutospacing="1" w:afterAutospacing="1"/>
    </w:pPr>
    <w:rPr/>
  </w:style>
  <w:style w:type="paragraph" w:styleId="ConsPlusNormal1">
    <w:name w:val="ConsPlusNormal"/>
    <w:qFormat/>
    <w:pPr>
      <w:widowControl/>
      <w:suppressAutoHyphens w:val="true"/>
      <w:bidi w:val="0"/>
      <w:spacing w:lineRule="atLeast" w:line="100" w:before="0" w:after="0"/>
      <w:jc w:val="left"/>
    </w:pPr>
    <w:rPr>
      <w:rFonts w:ascii="Arial" w:hAnsi="Arial" w:eastAsia="SimSun" w:cs="Arial"/>
      <w:color w:val="00000A"/>
      <w:sz w:val="20"/>
      <w:szCs w:val="20"/>
      <w:lang w:val="ru-RU" w:eastAsia="ar-SA" w:bidi="ar-SA"/>
    </w:rPr>
  </w:style>
  <w:style w:type="paragraph" w:styleId="Style21">
    <w:name w:val="Header"/>
    <w:basedOn w:val="Normal"/>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tsinskiy@mfc61.ru" TargetMode="External"/><Relationship Id="rId3"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LibreOffice/5.3.3.2$Windows_X86_64 LibreOffice_project/3d9a8b4b4e538a85e0782bd6c2d430bafe583448</Application>
  <Pages>22</Pages>
  <Words>6851</Words>
  <Characters>53691</Characters>
  <CharactersWithSpaces>61055</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2019-06-18T09:56:00Z</dcterms:created>
  <dc:creator>COMP3</dc:creator>
  <dc:description/>
  <dc:language>ru-RU</dc:language>
  <cp:lastModifiedBy/>
  <dcterms:modified xsi:type="dcterms:W3CDTF">2021-05-11T09:59:46Z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