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numPr>
          <w:ilvl w:val="0"/>
          <w:numId w:val="0"/>
        </w:numPr>
        <w:jc w:val="center"/>
        <w:outlineLvl w:val="1"/>
        <w:rPr>
          <w:rFonts w:ascii="Times New Roman" w:hAnsi="Times New Roman"/>
          <w:b/>
          <w:b/>
          <w:bCs/>
          <w:sz w:val="28"/>
        </w:rPr>
      </w:pPr>
      <w:r>
        <w:rPr>
          <w:rFonts w:ascii="Times New Roman" w:hAnsi="Times New Roman"/>
          <w:b/>
          <w:bCs/>
          <w:sz w:val="28"/>
        </w:rPr>
      </w:r>
    </w:p>
    <w:p>
      <w:pPr>
        <w:pStyle w:val="Normal"/>
        <w:keepNext/>
        <w:numPr>
          <w:ilvl w:val="0"/>
          <w:numId w:val="0"/>
        </w:numPr>
        <w:spacing w:lineRule="auto" w:line="240" w:before="0" w:after="0"/>
        <w:jc w:val="center"/>
        <w:outlineLvl w:val="1"/>
        <w:rPr>
          <w:rFonts w:ascii="Times New Roman" w:hAnsi="Times New Roman"/>
          <w:b/>
          <w:b/>
          <w:bCs/>
          <w:sz w:val="28"/>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rFonts w:ascii="Times New Roman" w:hAnsi="Times New Roman"/>
          <w:b/>
          <w:b/>
          <w:bCs/>
          <w:sz w:val="28"/>
          <w:szCs w:val="28"/>
        </w:rPr>
      </w:pPr>
      <w:r>
        <w:rPr>
          <w:rFonts w:ascii="Times New Roman" w:hAnsi="Times New Roman"/>
          <w:b/>
          <w:bCs/>
          <w:sz w:val="28"/>
          <w:szCs w:val="28"/>
        </w:rPr>
        <w:t>Ростовская область, Тацинский район</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uto" w:line="240" w:before="0" w:after="0"/>
        <w:jc w:val="center"/>
        <w:outlineLvl w:val="1"/>
        <w:rPr>
          <w:rFonts w:ascii="Times New Roman" w:hAnsi="Times New Roman"/>
          <w:b/>
          <w:b/>
          <w:bCs/>
          <w:sz w:val="28"/>
        </w:rPr>
      </w:pPr>
      <w:r>
        <w:rPr>
          <w:rFonts w:ascii="Times New Roman" w:hAnsi="Times New Roman"/>
          <w:b/>
          <w:bCs/>
          <w:sz w:val="28"/>
        </w:rPr>
        <w:t>Администрация Ковылкинского сельского поселения</w:t>
      </w:r>
    </w:p>
    <w:p>
      <w:pPr>
        <w:pStyle w:val="Normal"/>
        <w:spacing w:lineRule="auto" w:line="240" w:before="0" w:after="0"/>
        <w:jc w:val="center"/>
        <w:rPr>
          <w:rStyle w:val="21"/>
          <w:rFonts w:ascii="Times New Roman" w:hAnsi="Times New Roman"/>
          <w:color w:val="000000" w:themeColor="text1"/>
        </w:rPr>
      </w:pPr>
      <w:r>
        <w:rPr>
          <w:rFonts w:ascii="Times New Roman" w:hAnsi="Times New Roman"/>
          <w:color w:val="000000" w:themeColor="text1"/>
        </w:rPr>
      </w:r>
    </w:p>
    <w:p>
      <w:pPr>
        <w:pStyle w:val="Normal"/>
        <w:jc w:val="center"/>
        <w:rPr>
          <w:rStyle w:val="21"/>
          <w:rFonts w:ascii="Times New Roman" w:hAnsi="Times New Roman"/>
          <w:color w:val="000000" w:themeColor="text1"/>
        </w:rPr>
      </w:pPr>
      <w:r>
        <w:rPr>
          <w:rStyle w:val="21"/>
          <w:rFonts w:ascii="Times New Roman" w:hAnsi="Times New Roman"/>
          <w:color w:val="000000" w:themeColor="text1"/>
        </w:rPr>
        <w:t>ПОСТАНОВЛЕНИЕ</w:t>
      </w:r>
    </w:p>
    <w:p>
      <w:pPr>
        <w:pStyle w:val="25"/>
        <w:shd w:val="clear" w:color="auto" w:fill="auto"/>
        <w:spacing w:lineRule="auto" w:line="240" w:before="0" w:after="0"/>
        <w:jc w:val="left"/>
        <w:rPr/>
      </w:pPr>
      <w:r>
        <w:rPr>
          <w:rStyle w:val="Style10"/>
          <w:bCs w:val="false"/>
          <w:color w:val="000000"/>
          <w:sz w:val="28"/>
          <w:szCs w:val="28"/>
        </w:rPr>
        <w:t>15 декабря 2022 года                             №</w:t>
      </w:r>
      <w:r>
        <w:rPr>
          <w:rStyle w:val="Style10"/>
          <w:bCs w:val="false"/>
          <w:color w:val="000000"/>
          <w:sz w:val="28"/>
          <w:szCs w:val="28"/>
          <w:lang w:val="en-US"/>
        </w:rPr>
        <w:t>125</w:t>
      </w:r>
      <w:r>
        <w:rPr>
          <w:rStyle w:val="Style10"/>
          <w:bCs w:val="false"/>
          <w:color w:val="000000"/>
          <w:sz w:val="28"/>
          <w:szCs w:val="28"/>
        </w:rPr>
        <w:t xml:space="preserve">                                  х.</w:t>
      </w:r>
      <w:r>
        <w:rPr>
          <w:rStyle w:val="Style10"/>
          <w:bCs w:val="false"/>
          <w:color w:val="000000"/>
          <w:sz w:val="28"/>
          <w:szCs w:val="28"/>
          <w:lang w:val="ru-RU"/>
        </w:rPr>
        <w:t>Ковылкин</w:t>
      </w:r>
    </w:p>
    <w:p>
      <w:pPr>
        <w:pStyle w:val="Normal"/>
        <w:suppressAutoHyphens w:val="true"/>
        <w:spacing w:lineRule="auto" w:line="240" w:before="0" w:after="0"/>
        <w:rPr>
          <w:rFonts w:ascii="Times New Roman" w:hAnsi="Times New Roman"/>
          <w:b/>
          <w:b/>
          <w:bCs/>
          <w:color w:val="000000"/>
          <w:sz w:val="28"/>
          <w:szCs w:val="28"/>
          <w:lang w:eastAsia="ar-SA"/>
        </w:rPr>
      </w:pPr>
      <w:r>
        <w:rPr>
          <w:rFonts w:ascii="Times New Roman" w:hAnsi="Times New Roman"/>
          <w:b/>
          <w:bCs/>
          <w:color w:val="000000"/>
          <w:sz w:val="28"/>
          <w:szCs w:val="28"/>
          <w:lang w:eastAsia="ar-SA"/>
        </w:rPr>
      </w:r>
    </w:p>
    <w:p>
      <w:pPr>
        <w:pStyle w:val="Normal"/>
        <w:tabs>
          <w:tab w:val="left" w:pos="5103" w:leader="none"/>
        </w:tabs>
        <w:suppressAutoHyphens w:val="true"/>
        <w:spacing w:lineRule="auto" w:line="240" w:before="0" w:after="0"/>
        <w:ind w:right="4251"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w:t>
      </w:r>
      <w:bookmarkStart w:id="0" w:name="_Toc107917868"/>
      <w:bookmarkStart w:id="1" w:name="_Hlk99367791"/>
      <w:bookmarkStart w:id="2" w:name="_Hlk98851985"/>
      <w:r>
        <w:rPr>
          <w:rFonts w:ascii="Times New Roman" w:hAnsi="Times New Roman"/>
          <w:bCs/>
          <w:sz w:val="28"/>
          <w:lang w:eastAsia="ar-SA"/>
        </w:rPr>
        <w:t>ставления муниципальной услуги «Выдача разрешения на право вырубки зеленых насаждений</w:t>
      </w:r>
      <w:bookmarkEnd w:id="0"/>
      <w:bookmarkEnd w:id="1"/>
      <w:bookmarkEnd w:id="2"/>
      <w:r>
        <w:rPr>
          <w:rFonts w:ascii="Times New Roman" w:hAnsi="Times New Roman"/>
          <w:bCs/>
          <w:sz w:val="28"/>
          <w:lang w:eastAsia="ar-SA"/>
        </w:rPr>
        <w:t>»</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3" w:name="_Hlk107308157"/>
      <w:r>
        <w:rPr>
          <w:rFonts w:ascii="Times New Roman" w:hAnsi="Times New Roman"/>
          <w:sz w:val="28"/>
          <w:szCs w:val="28"/>
        </w:rPr>
        <w:t xml:space="preserve">муниципального образования </w:t>
      </w:r>
      <w:bookmarkEnd w:id="3"/>
      <w:r>
        <w:rPr>
          <w:rFonts w:ascii="Times New Roman" w:hAnsi="Times New Roman"/>
          <w:sz w:val="28"/>
          <w:szCs w:val="28"/>
        </w:rPr>
        <w:t xml:space="preserve">«Ковылкинскоесельское поселение», </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left="20" w:right="20" w:firstLine="689"/>
        <w:jc w:val="both"/>
        <w:rPr>
          <w:rStyle w:val="Style14"/>
          <w:rFonts w:ascii="Times New Roman" w:hAnsi="Times New Roman"/>
          <w:color w:val="000000"/>
          <w:sz w:val="28"/>
          <w:szCs w:val="28"/>
        </w:rPr>
      </w:pPr>
      <w:r>
        <w:rPr>
          <w:rStyle w:val="Style14"/>
          <w:rFonts w:ascii="Times New Roman" w:hAnsi="Times New Roman"/>
          <w:color w:val="000000"/>
          <w:sz w:val="28"/>
          <w:szCs w:val="28"/>
        </w:rPr>
        <w:t>1. Утвердить прилагаемый Административный регламент предоставления муниципальной услуги "</w:t>
      </w:r>
      <w:bookmarkStart w:id="4" w:name="_Hlk94093005"/>
      <w:r>
        <w:rPr>
          <w:rFonts w:ascii="Times New Roman" w:hAnsi="Times New Roman"/>
          <w:bCs/>
          <w:color w:val="000000"/>
          <w:sz w:val="28"/>
          <w:szCs w:val="28"/>
        </w:rPr>
        <w:t>Выдача разрешения на право вырубки зеленых насаждений</w:t>
      </w:r>
      <w:bookmarkEnd w:id="4"/>
      <w:r>
        <w:rPr>
          <w:rStyle w:val="Style14"/>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firstLine="689"/>
        <w:jc w:val="both"/>
        <w:rPr/>
      </w:pPr>
      <w:r>
        <w:rPr>
          <w:rFonts w:ascii="Times New Roman" w:hAnsi="Times New Roman"/>
          <w:sz w:val="28"/>
          <w:szCs w:val="28"/>
          <w:shd w:fill="FFFFFF" w:val="clear"/>
        </w:rPr>
        <w:t xml:space="preserve">2. Признать </w:t>
      </w:r>
      <w:bookmarkStart w:id="5" w:name="_Hlk94090983"/>
      <w:r>
        <w:rPr>
          <w:rFonts w:ascii="Times New Roman" w:hAnsi="Times New Roman"/>
          <w:sz w:val="28"/>
          <w:szCs w:val="28"/>
          <w:shd w:fill="FFFFFF" w:val="clear"/>
        </w:rPr>
        <w:t>утратившим силу постановление</w:t>
      </w:r>
      <w:bookmarkEnd w:id="5"/>
      <w:r>
        <w:rPr>
          <w:rFonts w:ascii="Times New Roman" w:hAnsi="Times New Roman"/>
          <w:sz w:val="28"/>
          <w:szCs w:val="28"/>
          <w:shd w:fill="FFFFFF" w:val="clear"/>
        </w:rPr>
        <w:t xml:space="preserve"> Администрации Ковылкинского сельского поселения от 07.11.2022 года </w:t>
      </w:r>
      <w:r>
        <w:rPr>
          <w:rFonts w:ascii="Times New Roman" w:hAnsi="Times New Roman"/>
          <w:sz w:val="28"/>
          <w:szCs w:val="28"/>
        </w:rPr>
        <w:t>№112 «Об утверждении Административного регламента предоставления муниципальной услуги «Оформление и выдача разрешений 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 уничтожение жизнеспособной кустарниковой и травянистой растительности на территории Ковылкинского сельского поселения»</w:t>
      </w:r>
    </w:p>
    <w:p>
      <w:pPr>
        <w:pStyle w:val="Normal"/>
        <w:widowControl w:val="false"/>
        <w:tabs>
          <w:tab w:val="left" w:pos="298" w:leader="none"/>
        </w:tabs>
        <w:spacing w:lineRule="auto" w:line="240" w:before="0" w:after="0"/>
        <w:ind w:left="20" w:right="20" w:firstLine="689"/>
        <w:jc w:val="both"/>
        <w:rPr>
          <w:rFonts w:ascii="Times New Roman" w:hAnsi="Times New Roman"/>
          <w:sz w:val="28"/>
          <w:szCs w:val="28"/>
        </w:rPr>
      </w:pP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firstLine="689"/>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Ковылкинского</w:t>
      </w:r>
    </w:p>
    <w:p>
      <w:pPr>
        <w:pStyle w:val="Normal"/>
        <w:spacing w:lineRule="auto" w:line="240" w:before="0" w:after="0"/>
        <w:ind w:left="20" w:right="20" w:hanging="20"/>
        <w:jc w:val="both"/>
        <w:rPr/>
      </w:pPr>
      <w:r>
        <w:rPr>
          <w:rFonts w:ascii="Times New Roman" w:hAnsi="Times New Roman"/>
          <w:sz w:val="28"/>
          <w:szCs w:val="28"/>
        </w:rPr>
        <w:t xml:space="preserve">сельского поселения </w:t>
        <w:tab/>
        <w:tab/>
        <w:tab/>
        <w:t xml:space="preserve">                                                Т.В.Лачугина</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tbl>
      <w:tblPr>
        <w:tblW w:w="4705" w:type="dxa"/>
        <w:jc w:val="left"/>
        <w:tblInd w:w="5149" w:type="dxa"/>
        <w:tblBorders/>
        <w:tblCellMar>
          <w:top w:w="0" w:type="dxa"/>
          <w:left w:w="108" w:type="dxa"/>
          <w:bottom w:w="0" w:type="dxa"/>
          <w:right w:w="108" w:type="dxa"/>
        </w:tblCellMar>
        <w:tblLook w:val="01e0"/>
      </w:tblPr>
      <w:tblGrid>
        <w:gridCol w:w="4705"/>
      </w:tblGrid>
      <w:tr>
        <w:trPr/>
        <w:tc>
          <w:tcPr>
            <w:tcW w:w="4705" w:type="dxa"/>
            <w:tcBorders/>
            <w:shd w:color="auto" w:fill="auto" w:val="clear"/>
          </w:tcPr>
          <w:p>
            <w:pPr>
              <w:pStyle w:val="Normal"/>
              <w:spacing w:lineRule="auto" w:line="240" w:before="0" w:after="0"/>
              <w:rPr>
                <w:rFonts w:ascii="Times New Roman" w:hAnsi="Times New Roman"/>
                <w:lang w:eastAsia="en-US"/>
              </w:rPr>
            </w:pPr>
            <w:r>
              <w:rPr>
                <w:rFonts w:ascii="Times New Roman" w:hAnsi="Times New Roman"/>
                <w:lang w:eastAsia="en-US"/>
              </w:rPr>
              <w:t>Приложение</w:t>
            </w:r>
          </w:p>
          <w:p>
            <w:pPr>
              <w:pStyle w:val="Normal"/>
              <w:spacing w:lineRule="auto" w:line="240" w:before="0" w:after="0"/>
              <w:rPr>
                <w:rFonts w:ascii="Times New Roman" w:hAnsi="Times New Roman"/>
                <w:lang w:eastAsia="en-US"/>
              </w:rPr>
            </w:pPr>
            <w:r>
              <w:rPr>
                <w:rFonts w:ascii="Times New Roman" w:hAnsi="Times New Roman"/>
                <w:lang w:eastAsia="en-US"/>
              </w:rPr>
              <w:t xml:space="preserve">к постановлению Администрации </w:t>
            </w:r>
          </w:p>
          <w:p>
            <w:pPr>
              <w:pStyle w:val="Normal"/>
              <w:spacing w:lineRule="auto" w:line="240" w:before="0" w:after="0"/>
              <w:rPr>
                <w:rFonts w:ascii="Times New Roman" w:hAnsi="Times New Roman"/>
                <w:lang w:eastAsia="en-US"/>
              </w:rPr>
            </w:pPr>
            <w:r>
              <w:rPr>
                <w:rFonts w:ascii="Times New Roman" w:hAnsi="Times New Roman"/>
                <w:lang w:eastAsia="en-US"/>
              </w:rPr>
              <w:t xml:space="preserve">Ковылкинского сельского поселения </w:t>
            </w:r>
          </w:p>
          <w:p>
            <w:pPr>
              <w:pStyle w:val="Normal"/>
              <w:spacing w:lineRule="auto" w:line="240" w:before="0" w:after="0"/>
              <w:rPr/>
            </w:pPr>
            <w:r>
              <w:rPr>
                <w:rFonts w:ascii="Times New Roman" w:hAnsi="Times New Roman"/>
                <w:lang w:eastAsia="en-US"/>
              </w:rPr>
              <w:t>от 15.12.2022г. №</w:t>
            </w:r>
            <w:r>
              <w:rPr>
                <w:rFonts w:ascii="Times New Roman" w:hAnsi="Times New Roman"/>
                <w:sz w:val="24"/>
                <w:szCs w:val="24"/>
                <w:lang w:eastAsia="en-US"/>
              </w:rPr>
              <w:t xml:space="preserve"> 125</w:t>
            </w:r>
          </w:p>
        </w:tc>
      </w:tr>
    </w:tbl>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4"/>
          <w:szCs w:val="24"/>
        </w:rPr>
      </w:pPr>
      <w:r>
        <w:rPr>
          <w:rFonts w:ascii="Times New Roman" w:hAnsi="Times New Roman"/>
          <w:b/>
          <w:bCs/>
          <w:sz w:val="24"/>
          <w:szCs w:val="24"/>
        </w:rPr>
      </w:r>
    </w:p>
    <w:p>
      <w:pPr>
        <w:pStyle w:val="Normal"/>
        <w:numPr>
          <w:ilvl w:val="0"/>
          <w:numId w:val="0"/>
        </w:numPr>
        <w:spacing w:lineRule="auto" w:line="240" w:before="0" w:after="0"/>
        <w:jc w:val="center"/>
        <w:outlineLvl w:val="0"/>
        <w:rPr>
          <w:rFonts w:ascii="Times New Roman" w:hAnsi="Times New Roman"/>
          <w:b/>
          <w:b/>
          <w:sz w:val="24"/>
          <w:szCs w:val="24"/>
        </w:rPr>
      </w:pPr>
      <w:r>
        <w:rPr>
          <w:rFonts w:ascii="Times New Roman" w:hAnsi="Times New Roman"/>
          <w:b/>
          <w:sz w:val="28"/>
          <w:szCs w:val="28"/>
        </w:rPr>
        <w:t>АДМИНИСТРАТИВНЫЙ РЕГЛАМЕНТ</w:t>
        <w:br/>
        <w:t>предоставления муниципальной услуги "</w:t>
      </w:r>
      <w:r>
        <w:rPr>
          <w:rFonts w:ascii="Times New Roman" w:hAnsi="Times New Roman"/>
          <w:b/>
          <w:bCs/>
          <w:sz w:val="28"/>
          <w:szCs w:val="28"/>
        </w:rPr>
        <w:t>Выдача разрешения на право вырубки зеленых насаждений</w:t>
      </w:r>
      <w:r>
        <w:rPr>
          <w:rFonts w:ascii="Times New Roman" w:hAnsi="Times New Roman"/>
          <w:b/>
          <w:sz w:val="28"/>
          <w:szCs w:val="28"/>
        </w:rPr>
        <w:t xml:space="preserve">" </w:t>
      </w:r>
    </w:p>
    <w:p>
      <w:pPr>
        <w:pStyle w:val="Normal"/>
        <w:widowControl w:val="false"/>
        <w:numPr>
          <w:ilvl w:val="0"/>
          <w:numId w:val="0"/>
        </w:numPr>
        <w:spacing w:lineRule="auto" w:line="240" w:before="0" w:after="0"/>
        <w:jc w:val="center"/>
        <w:outlineLvl w:val="0"/>
        <w:rPr>
          <w:rFonts w:ascii="Times New Roman" w:hAnsi="Times New Roman"/>
          <w:b/>
          <w:b/>
          <w:sz w:val="28"/>
          <w:szCs w:val="28"/>
        </w:rPr>
      </w:pPr>
      <w:r>
        <w:rPr>
          <w:rFonts w:ascii="Times New Roman" w:hAnsi="Times New Roman"/>
          <w:b/>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4"/>
          <w:szCs w:val="24"/>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sz w:val="28"/>
          <w:szCs w:val="28"/>
        </w:rPr>
      </w:pPr>
      <w:r>
        <w:rPr>
          <w:rFonts w:ascii="Times New Roman" w:hAnsi="Times New Roman"/>
          <w:b/>
          <w:sz w:val="28"/>
          <w:szCs w:val="28"/>
        </w:rPr>
        <w:t xml:space="preserve">Предмет регулирования </w:t>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0"/>
        <w:ind w:firstLine="720"/>
        <w:jc w:val="both"/>
        <w:rPr>
          <w:rFonts w:ascii="Times New Roman" w:hAnsi="Times New Roman"/>
          <w:sz w:val="24"/>
          <w:szCs w:val="24"/>
          <w:lang w:bidi="ru-RU"/>
        </w:rPr>
      </w:pPr>
      <w:bookmarkStart w:id="6" w:name="_Hlk94101541"/>
      <w:r>
        <w:rPr>
          <w:rFonts w:ascii="Times New Roman" w:hAnsi="Times New Roman"/>
          <w:sz w:val="28"/>
          <w:szCs w:val="28"/>
        </w:rPr>
        <w:t xml:space="preserve">1.1. Административный регламент </w:t>
      </w:r>
      <w:bookmarkStart w:id="7" w:name="_Hlk99377303"/>
      <w:r>
        <w:rPr>
          <w:rFonts w:ascii="Times New Roman" w:hAnsi="Times New Roman"/>
          <w:sz w:val="28"/>
          <w:szCs w:val="28"/>
        </w:rPr>
        <w:t>предоставления муниципальной услуги "</w:t>
      </w:r>
      <w:bookmarkStart w:id="8" w:name="_Hlk99368095"/>
      <w:r>
        <w:rPr>
          <w:rFonts w:ascii="Times New Roman" w:hAnsi="Times New Roman"/>
          <w:bCs/>
          <w:sz w:val="28"/>
          <w:szCs w:val="28"/>
        </w:rPr>
        <w:t>Выдача разрешения на право вырубки зеленых насаждений</w:t>
      </w:r>
      <w:bookmarkEnd w:id="8"/>
      <w:r>
        <w:rPr>
          <w:rFonts w:ascii="Times New Roman" w:hAnsi="Times New Roman"/>
          <w:sz w:val="28"/>
          <w:szCs w:val="28"/>
        </w:rPr>
        <w:t>"</w:t>
      </w:r>
      <w:bookmarkEnd w:id="6"/>
      <w:bookmarkEnd w:id="7"/>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выдаче разрешения на право вырубки зеленых насаждений </w:t>
      </w:r>
      <w:r>
        <w:rPr>
          <w:rFonts w:ascii="Times New Roman" w:hAnsi="Times New Roman"/>
          <w:bCs/>
          <w:sz w:val="28"/>
          <w:szCs w:val="28"/>
          <w:lang w:bidi="ru-RU"/>
        </w:rPr>
        <w:t xml:space="preserve">на территории Ковылкинского сельского поселения </w:t>
      </w:r>
      <w:r>
        <w:rPr>
          <w:rFonts w:ascii="Times New Roman" w:hAnsi="Times New Roman"/>
          <w:sz w:val="28"/>
          <w:szCs w:val="28"/>
          <w:lang w:bidi="ru-RU"/>
        </w:rPr>
        <w:t>(далее – Услуга, муниципальная услуга) администрацией</w:t>
      </w:r>
      <w:bookmarkStart w:id="9" w:name="_Hlk99370622"/>
      <w:r>
        <w:rPr>
          <w:rFonts w:ascii="Times New Roman" w:hAnsi="Times New Roman"/>
          <w:bCs/>
          <w:sz w:val="28"/>
          <w:szCs w:val="28"/>
          <w:lang w:bidi="ru-RU"/>
        </w:rPr>
        <w:t xml:space="preserve"> Ковылкинского сельского поселения </w:t>
      </w:r>
      <w:bookmarkEnd w:id="9"/>
      <w:r>
        <w:rPr>
          <w:rFonts w:ascii="Times New Roman" w:hAnsi="Times New Roman"/>
          <w:sz w:val="28"/>
          <w:szCs w:val="28"/>
          <w:lang w:bidi="ru-RU"/>
        </w:rPr>
        <w:t>(далее - Уполномоченный орган).</w:t>
      </w:r>
    </w:p>
    <w:p>
      <w:pPr>
        <w:pStyle w:val="Normal"/>
        <w:spacing w:lineRule="auto" w:line="240" w:before="0" w:after="0"/>
        <w:ind w:firstLine="720"/>
        <w:jc w:val="both"/>
        <w:rPr>
          <w:rFonts w:ascii="Times New Roman" w:hAnsi="Times New Roman"/>
          <w:sz w:val="24"/>
          <w:szCs w:val="24"/>
          <w:lang w:bidi="ru-RU"/>
        </w:rPr>
      </w:pPr>
      <w:r>
        <w:rPr>
          <w:rFonts w:ascii="Times New Roman" w:hAnsi="Times New Roman"/>
          <w:sz w:val="28"/>
          <w:szCs w:val="28"/>
          <w:lang w:bidi="ru-RU"/>
        </w:rPr>
        <w:t>Выдача разрешения на право вырубки зеленых насаждений осуществляется в случаях:</w:t>
      </w:r>
    </w:p>
    <w:p>
      <w:pPr>
        <w:pStyle w:val="Normal"/>
        <w:spacing w:lineRule="auto" w:line="240" w:before="0" w:after="0"/>
        <w:ind w:firstLine="720"/>
        <w:jc w:val="both"/>
        <w:rPr>
          <w:rFonts w:ascii="Times New Roman" w:hAnsi="Times New Roman"/>
          <w:sz w:val="24"/>
          <w:szCs w:val="24"/>
          <w:lang w:bidi="ru-RU"/>
        </w:rPr>
      </w:pPr>
      <w:r>
        <w:rPr>
          <w:rFonts w:ascii="Times New Roman" w:hAnsi="Times New Roman"/>
          <w:sz w:val="28"/>
          <w:szCs w:val="28"/>
          <w:lang w:bidi="ru-RU"/>
        </w:rPr>
        <w:t>1)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pPr>
        <w:pStyle w:val="Normal"/>
        <w:spacing w:lineRule="auto" w:line="240" w:before="0" w:after="0"/>
        <w:ind w:firstLine="720"/>
        <w:jc w:val="both"/>
        <w:rPr>
          <w:rFonts w:ascii="Times New Roman" w:hAnsi="Times New Roman"/>
          <w:sz w:val="24"/>
          <w:szCs w:val="24"/>
          <w:lang w:bidi="ru-RU"/>
        </w:rPr>
      </w:pPr>
      <w:r>
        <w:rPr>
          <w:rFonts w:ascii="Times New Roman" w:hAnsi="Times New Roman"/>
          <w:sz w:val="28"/>
          <w:szCs w:val="28"/>
          <w:lang w:bidi="ru-RU"/>
        </w:rPr>
        <w:t>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r>
        <w:rPr>
          <w:rFonts w:ascii="Times New Roman" w:hAnsi="Times New Roman"/>
          <w:sz w:val="28"/>
          <w:szCs w:val="28"/>
          <w:lang w:bidi="ru-RU"/>
        </w:rPr>
        <w:drawing>
          <wp:inline distT="0" distB="0" distL="0" distR="0">
            <wp:extent cx="14605" cy="14605"/>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14605" cy="14605"/>
                    </a:xfrm>
                    <a:prstGeom prst="rect">
                      <a:avLst/>
                    </a:prstGeom>
                  </pic:spPr>
                </pic:pic>
              </a:graphicData>
            </a:graphic>
          </wp:inline>
        </w:drawing>
      </w:r>
    </w:p>
    <w:p>
      <w:pPr>
        <w:pStyle w:val="Normal"/>
        <w:spacing w:lineRule="auto" w:line="240" w:before="0" w:after="0"/>
        <w:ind w:firstLine="720"/>
        <w:jc w:val="both"/>
        <w:rPr>
          <w:rFonts w:ascii="Times New Roman" w:hAnsi="Times New Roman"/>
          <w:sz w:val="24"/>
          <w:szCs w:val="24"/>
          <w:lang w:bidi="ru-RU"/>
        </w:rPr>
      </w:pPr>
      <w:r>
        <w:rPr>
          <w:rFonts w:ascii="Times New Roman" w:hAnsi="Times New Roman"/>
          <w:sz w:val="28"/>
          <w:szCs w:val="28"/>
          <w:lang w:bidi="ru-RU"/>
        </w:rPr>
        <w:t>3) проведения строительства (реконструкции), сетей инженерно-технического обеспечения, в том числе линейных объектов;</w:t>
      </w:r>
    </w:p>
    <w:p>
      <w:pPr>
        <w:pStyle w:val="Normal"/>
        <w:spacing w:lineRule="auto" w:line="240" w:before="0" w:after="0"/>
        <w:ind w:firstLine="720"/>
        <w:jc w:val="both"/>
        <w:rPr>
          <w:rFonts w:ascii="Times New Roman" w:hAnsi="Times New Roman"/>
          <w:sz w:val="24"/>
          <w:szCs w:val="24"/>
          <w:lang w:bidi="ru-RU"/>
        </w:rPr>
      </w:pPr>
      <w:r>
        <w:rPr>
          <w:rFonts w:ascii="Times New Roman" w:hAnsi="Times New Roman"/>
          <w:sz w:val="28"/>
          <w:szCs w:val="28"/>
          <w:lang w:bidi="ru-RU"/>
        </w:rPr>
        <w:t>4) проведение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pPr>
        <w:pStyle w:val="Normal"/>
        <w:spacing w:lineRule="auto" w:line="240" w:before="0" w:after="0"/>
        <w:ind w:firstLine="720"/>
        <w:jc w:val="both"/>
        <w:rPr>
          <w:rFonts w:ascii="Times New Roman" w:hAnsi="Times New Roman"/>
          <w:sz w:val="24"/>
          <w:szCs w:val="24"/>
          <w:lang w:bidi="ru-RU"/>
        </w:rPr>
      </w:pPr>
      <w:r>
        <w:drawing>
          <wp:anchor behindDoc="0" distT="0" distB="0" distL="114300" distR="114300" simplePos="0" locked="0" layoutInCell="1" allowOverlap="1" relativeHeight="2">
            <wp:simplePos x="0" y="0"/>
            <wp:positionH relativeFrom="page">
              <wp:posOffset>596900</wp:posOffset>
            </wp:positionH>
            <wp:positionV relativeFrom="page">
              <wp:posOffset>6705600</wp:posOffset>
            </wp:positionV>
            <wp:extent cx="14605" cy="14605"/>
            <wp:effectExtent l="0" t="0" r="0" b="0"/>
            <wp:wrapSquare wrapText="bothSides"/>
            <wp:docPr id="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
                    <pic:cNvPicPr>
                      <a:picLocks noChangeAspect="1" noChangeArrowheads="1"/>
                    </pic:cNvPicPr>
                  </pic:nvPicPr>
                  <pic:blipFill>
                    <a:blip r:embed="rId3"/>
                    <a:stretch>
                      <a:fillRect/>
                    </a:stretch>
                  </pic:blipFill>
                  <pic:spPr bwMode="auto">
                    <a:xfrm>
                      <a:off x="0" y="0"/>
                      <a:ext cx="14605" cy="14605"/>
                    </a:xfrm>
                    <a:prstGeom prst="rect">
                      <a:avLst/>
                    </a:prstGeom>
                  </pic:spPr>
                </pic:pic>
              </a:graphicData>
            </a:graphic>
          </wp:anchor>
        </w:drawing>
      </w:r>
      <w:r>
        <w:rPr>
          <w:rFonts w:ascii="Times New Roman" w:hAnsi="Times New Roman"/>
          <w:sz w:val="28"/>
          <w:szCs w:val="28"/>
          <w:lang w:bidi="ru-RU"/>
        </w:rPr>
        <w:t>5</w:t>
      </w:r>
      <w:r>
        <w:rPr>
          <w:rFonts w:ascii="Times New Roman" w:hAnsi="Times New Roman"/>
          <w:sz w:val="28"/>
          <w:szCs w:val="28"/>
          <w:lang w:bidi="ru-RU"/>
        </w:rPr>
        <w:t>) размещения, установки объектов, не являющихся объектами капитального строительства;</w:t>
      </w:r>
      <w:r>
        <w:rPr>
          <w:rFonts w:ascii="Times New Roman" w:hAnsi="Times New Roman"/>
          <w:sz w:val="28"/>
          <w:szCs w:val="28"/>
          <w:lang w:bidi="ru-RU"/>
        </w:rPr>
        <w:drawing>
          <wp:inline distT="0" distB="0" distL="0" distR="0">
            <wp:extent cx="14605" cy="14605"/>
            <wp:effectExtent l="0" t="0" r="0" b="0"/>
            <wp:docPr id="3"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1" descr=""/>
                    <pic:cNvPicPr>
                      <a:picLocks noChangeAspect="1" noChangeArrowheads="1"/>
                    </pic:cNvPicPr>
                  </pic:nvPicPr>
                  <pic:blipFill>
                    <a:blip r:embed="rId4"/>
                    <a:stretch>
                      <a:fillRect/>
                    </a:stretch>
                  </pic:blipFill>
                  <pic:spPr bwMode="auto">
                    <a:xfrm>
                      <a:off x="0" y="0"/>
                      <a:ext cx="14605" cy="14605"/>
                    </a:xfrm>
                    <a:prstGeom prst="rect">
                      <a:avLst/>
                    </a:prstGeom>
                  </pic:spPr>
                </pic:pic>
              </a:graphicData>
            </a:graphic>
          </wp:inline>
        </w:drawing>
      </w:r>
    </w:p>
    <w:p>
      <w:pPr>
        <w:pStyle w:val="Normal"/>
        <w:spacing w:lineRule="auto" w:line="240" w:before="0" w:after="0"/>
        <w:ind w:firstLine="720"/>
        <w:jc w:val="both"/>
        <w:rPr>
          <w:rFonts w:ascii="Times New Roman" w:hAnsi="Times New Roman"/>
          <w:sz w:val="24"/>
          <w:szCs w:val="24"/>
          <w:lang w:bidi="ru-RU"/>
        </w:rPr>
      </w:pPr>
      <w:r>
        <w:rPr>
          <w:rFonts w:ascii="Times New Roman" w:hAnsi="Times New Roman"/>
          <w:sz w:val="28"/>
          <w:szCs w:val="28"/>
          <w:lang w:bidi="ru-RU"/>
        </w:rPr>
        <w:t>6) проведения инженерно-геологических изысканий;</w:t>
      </w:r>
    </w:p>
    <w:p>
      <w:pPr>
        <w:pStyle w:val="Normal"/>
        <w:spacing w:lineRule="auto" w:line="240" w:before="0" w:after="0"/>
        <w:ind w:firstLine="720"/>
        <w:jc w:val="both"/>
        <w:rPr>
          <w:rFonts w:ascii="Times New Roman" w:hAnsi="Times New Roman"/>
          <w:sz w:val="24"/>
          <w:szCs w:val="24"/>
          <w:lang w:bidi="ru-RU"/>
        </w:rPr>
      </w:pPr>
      <w:r>
        <w:rPr>
          <w:rFonts w:ascii="Times New Roman" w:hAnsi="Times New Roman"/>
          <w:sz w:val="28"/>
          <w:szCs w:val="28"/>
          <w:lang w:bidi="ru-RU"/>
        </w:rPr>
        <w:t>7) восстановления нормативного светового режима в жилых и нежилых помещениях, затеняемых деревьями.</w:t>
      </w:r>
    </w:p>
    <w:p>
      <w:pPr>
        <w:pStyle w:val="Normal"/>
        <w:spacing w:lineRule="auto" w:line="240" w:before="0" w:after="0"/>
        <w:ind w:firstLine="720"/>
        <w:jc w:val="both"/>
        <w:rPr>
          <w:rFonts w:ascii="Times New Roman" w:hAnsi="Times New Roman"/>
          <w:sz w:val="24"/>
          <w:szCs w:val="24"/>
          <w:lang w:bidi="ru-RU"/>
        </w:rPr>
      </w:pPr>
      <w:r>
        <w:rPr>
          <w:rFonts w:ascii="Times New Roman" w:hAnsi="Times New Roman"/>
          <w:sz w:val="28"/>
          <w:szCs w:val="28"/>
          <w:lang w:bidi="ru-RU"/>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pPr>
        <w:pStyle w:val="Normal"/>
        <w:spacing w:lineRule="auto" w:line="240" w:before="0" w:after="0"/>
        <w:ind w:firstLine="720"/>
        <w:jc w:val="both"/>
        <w:rPr>
          <w:rFonts w:ascii="Times New Roman" w:hAnsi="Times New Roman"/>
          <w:sz w:val="24"/>
          <w:szCs w:val="24"/>
          <w:lang w:bidi="ru-RU"/>
        </w:rPr>
      </w:pPr>
      <w:r>
        <w:rPr>
          <w:rFonts w:ascii="Times New Roman" w:hAnsi="Times New Roman"/>
          <w:sz w:val="28"/>
          <w:szCs w:val="28"/>
          <w:lang w:bidi="ru-RU"/>
        </w:rPr>
        <w:t xml:space="preserve">Вырубка зеленых насаждений без разрешения на территории </w:t>
      </w:r>
      <w:r>
        <w:rPr>
          <w:rFonts w:ascii="Times New Roman" w:hAnsi="Times New Roman"/>
          <w:bCs/>
          <w:sz w:val="28"/>
          <w:szCs w:val="28"/>
          <w:lang w:bidi="ru-RU"/>
        </w:rPr>
        <w:t xml:space="preserve">Ковылкинского сельского поселения </w:t>
      </w:r>
      <w:r>
        <w:rPr>
          <w:rFonts w:ascii="Times New Roman" w:hAnsi="Times New Roman"/>
          <w:sz w:val="28"/>
          <w:szCs w:val="28"/>
          <w:lang w:bidi="ru-RU"/>
        </w:rPr>
        <w:t>не допускается, за исключением проведения аварийно-восстановительных работ сетей инженерно-технического обеспечения и сооружений.</w:t>
      </w:r>
    </w:p>
    <w:p>
      <w:pPr>
        <w:pStyle w:val="Normal"/>
        <w:spacing w:lineRule="auto" w:line="240" w:before="0" w:after="0"/>
        <w:jc w:val="center"/>
        <w:rPr>
          <w:rFonts w:ascii="Times New Roman" w:hAnsi="Times New Roman"/>
          <w:sz w:val="28"/>
          <w:szCs w:val="28"/>
          <w:lang w:bidi="ru-RU"/>
        </w:rPr>
      </w:pPr>
      <w:r>
        <w:rPr>
          <w:rFonts w:ascii="Times New Roman" w:hAnsi="Times New Roman"/>
          <w:sz w:val="28"/>
          <w:szCs w:val="28"/>
          <w:lang w:bidi="ru-RU"/>
        </w:rPr>
      </w:r>
    </w:p>
    <w:p>
      <w:pPr>
        <w:pStyle w:val="Normal"/>
        <w:spacing w:lineRule="auto" w:line="240" w:before="0" w:after="0"/>
        <w:jc w:val="center"/>
        <w:rPr>
          <w:rFonts w:ascii="Times New Roman" w:hAnsi="Times New Roman"/>
          <w:b/>
          <w:b/>
          <w:sz w:val="24"/>
          <w:szCs w:val="24"/>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4"/>
          <w:szCs w:val="24"/>
        </w:rPr>
      </w:pPr>
      <w:r>
        <w:rPr>
          <w:rFonts w:ascii="Times New Roman" w:hAnsi="Times New Roman"/>
          <w:sz w:val="28"/>
          <w:szCs w:val="28"/>
        </w:rPr>
        <w:t>1.2.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 (далее – заявитель).</w:t>
      </w:r>
    </w:p>
    <w:p>
      <w:pPr>
        <w:pStyle w:val="Normal"/>
        <w:spacing w:lineRule="auto" w:line="240" w:before="0" w:after="0"/>
        <w:ind w:firstLine="720"/>
        <w:jc w:val="both"/>
        <w:rPr>
          <w:rFonts w:ascii="Times New Roman" w:hAnsi="Times New Roman"/>
          <w:sz w:val="24"/>
          <w:szCs w:val="24"/>
        </w:rPr>
      </w:pPr>
      <w:r>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pPr>
        <w:pStyle w:val="Normal"/>
        <w:spacing w:lineRule="auto" w:line="240" w:before="0" w:after="0"/>
        <w:ind w:firstLine="720"/>
        <w:jc w:val="both"/>
        <w:rPr>
          <w:rFonts w:ascii="Times New Roman" w:hAnsi="Times New Roman"/>
          <w:sz w:val="24"/>
          <w:szCs w:val="24"/>
        </w:rPr>
      </w:pPr>
      <w:r>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bookmarkStart w:id="10" w:name="__DdeLink__24352_97926030"/>
      <w:r>
        <w:rPr>
          <w:rFonts w:ascii="Times New Roman" w:hAnsi="Times New Roman"/>
          <w:b w:val="false"/>
          <w:bCs w:val="false"/>
          <w:sz w:val="28"/>
          <w:szCs w:val="28"/>
          <w:u w:val="single"/>
          <w:lang w:bidi="ru-RU"/>
        </w:rPr>
        <w:t>(</w:t>
      </w:r>
      <w:hyperlink r:id="rId5">
        <w:r>
          <w:rPr>
            <w:rStyle w:val="Style13"/>
            <w:rFonts w:ascii="Times New Roman" w:hAnsi="Times New Roman"/>
            <w:b w:val="false"/>
            <w:bCs w:val="false"/>
            <w:sz w:val="28"/>
            <w:szCs w:val="28"/>
            <w:lang w:bidi="ru-RU"/>
          </w:rPr>
          <w:t>https://kovylkinskoe-sp.ru/</w:t>
        </w:r>
      </w:hyperlink>
      <w:hyperlink r:id="rId6">
        <w:r>
          <w:rPr>
            <w:rFonts w:ascii="Times New Roman" w:hAnsi="Times New Roman"/>
            <w:b w:val="false"/>
            <w:bCs w:val="false"/>
            <w:sz w:val="28"/>
            <w:szCs w:val="28"/>
            <w:u w:val="single"/>
            <w:lang w:bidi="ru-RU"/>
          </w:rPr>
          <w:t>)</w:t>
        </w:r>
      </w:hyperlink>
      <w:bookmarkEnd w:id="10"/>
      <w:r>
        <w:rPr>
          <w:rFonts w:ascii="Times New Roman" w:hAnsi="Times New Roman"/>
          <w:b w:val="false"/>
          <w:bCs w:val="false"/>
          <w:sz w:val="28"/>
          <w:szCs w:val="28"/>
          <w:u w:val="single"/>
          <w:lang w:bidi="ru-RU"/>
        </w:rPr>
        <w:t xml:space="preserve"> </w:t>
      </w:r>
      <w:r>
        <w:rPr>
          <w:rFonts w:ascii="Times New Roman" w:hAnsi="Times New Roman"/>
          <w:sz w:val="28"/>
          <w:szCs w:val="28"/>
          <w:lang w:bidi="ru-RU"/>
        </w:rPr>
        <w:t>(далее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4"/>
          <w:szCs w:val="24"/>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sz w:val="24"/>
          <w:szCs w:val="24"/>
        </w:rPr>
      </w:pPr>
      <w:bookmarkStart w:id="11" w:name="_Hlk99370069"/>
      <w:r>
        <w:rPr>
          <w:sz w:val="28"/>
          <w:szCs w:val="28"/>
        </w:rPr>
        <w:t>I</w:t>
      </w:r>
      <w:bookmarkEnd w:id="11"/>
      <w:r>
        <w:rPr>
          <w:sz w:val="28"/>
          <w:szCs w:val="28"/>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center"/>
        <w:rPr>
          <w:rFonts w:ascii="Times New Roman" w:hAnsi="Times New Roman"/>
          <w:b/>
          <w:b/>
          <w:bCs/>
          <w:sz w:val="24"/>
          <w:szCs w:val="24"/>
        </w:rPr>
      </w:pPr>
      <w:r>
        <w:rPr>
          <w:rFonts w:ascii="Times New Roman" w:hAnsi="Times New Roman"/>
          <w:b/>
          <w:bCs/>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2.1. "</w:t>
      </w:r>
      <w:bookmarkStart w:id="12" w:name="_Hlk107311549"/>
      <w:r>
        <w:rPr>
          <w:rFonts w:ascii="Times New Roman" w:hAnsi="Times New Roman"/>
          <w:bCs/>
          <w:sz w:val="28"/>
          <w:szCs w:val="28"/>
        </w:rPr>
        <w:t>Выдача разрешения на право вырубки зеленых насаждений</w:t>
      </w:r>
      <w:bookmarkEnd w:id="12"/>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4"/>
          <w:szCs w:val="24"/>
        </w:rPr>
      </w:pPr>
      <w:r>
        <w:rPr>
          <w:sz w:val="28"/>
          <w:szCs w:val="28"/>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4"/>
          <w:szCs w:val="24"/>
          <w:lang w:bidi="ru-RU"/>
        </w:rPr>
      </w:pPr>
      <w:r>
        <w:rPr>
          <w:rFonts w:ascii="Times New Roman" w:hAnsi="Times New Roman"/>
          <w:sz w:val="28"/>
          <w:szCs w:val="28"/>
        </w:rPr>
        <w:t xml:space="preserve">2.3. </w:t>
      </w:r>
      <w:r>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w:t>
      </w:r>
    </w:p>
    <w:p>
      <w:pPr>
        <w:pStyle w:val="Normal"/>
        <w:widowControl w:val="false"/>
        <w:spacing w:lineRule="auto" w:line="240" w:before="0" w:after="0"/>
        <w:ind w:firstLine="567"/>
        <w:jc w:val="both"/>
        <w:rPr>
          <w:rFonts w:ascii="Times New Roman" w:hAnsi="Times New Roman"/>
          <w:bCs/>
          <w:sz w:val="24"/>
          <w:szCs w:val="24"/>
          <w:lang w:bidi="ru-RU"/>
        </w:rPr>
      </w:pPr>
      <w:r>
        <w:rPr>
          <w:rFonts w:ascii="Times New Roman" w:hAnsi="Times New Roman"/>
          <w:bCs/>
          <w:sz w:val="28"/>
          <w:szCs w:val="28"/>
          <w:lang w:bidi="ru-RU"/>
        </w:rPr>
        <w:t>Федеральная службы государственной регистрации, кадастра и картографии в части получения сведений из Единого государственного реестра недвижимости(далее – ЕГРН) на объекты недвижимости;</w:t>
      </w:r>
    </w:p>
    <w:p>
      <w:pPr>
        <w:pStyle w:val="Normal"/>
        <w:widowControl w:val="false"/>
        <w:spacing w:lineRule="auto" w:line="240" w:before="0" w:after="0"/>
        <w:ind w:firstLine="567"/>
        <w:jc w:val="both"/>
        <w:rPr>
          <w:rFonts w:ascii="Times New Roman" w:hAnsi="Times New Roman"/>
          <w:bCs/>
          <w:sz w:val="24"/>
          <w:szCs w:val="24"/>
          <w:lang w:bidi="ru-RU"/>
        </w:rPr>
      </w:pPr>
      <w:r>
        <w:rPr>
          <w:rFonts w:ascii="Times New Roman" w:hAnsi="Times New Roman"/>
          <w:bCs/>
          <w:sz w:val="28"/>
          <w:szCs w:val="28"/>
          <w:lang w:bidi="ru-RU"/>
        </w:rPr>
        <w:t>Федеральная налоговая служба в части получения сведений из Единого государственного реестра юридических лиц, в случае подачи заявления юридическим лицом; получения сведений из Единого государственного реестра индивидуальных предпринимателей, в случае подачи заявления индивидуальным предпринимателем;</w:t>
      </w:r>
    </w:p>
    <w:p>
      <w:pPr>
        <w:pStyle w:val="Normal"/>
        <w:widowControl w:val="false"/>
        <w:spacing w:lineRule="auto" w:line="240" w:before="0" w:after="0"/>
        <w:ind w:firstLine="567"/>
        <w:jc w:val="both"/>
        <w:rPr>
          <w:rFonts w:ascii="Times New Roman" w:hAnsi="Times New Roman"/>
          <w:bCs/>
          <w:sz w:val="24"/>
          <w:szCs w:val="24"/>
          <w:lang w:bidi="ru-RU"/>
        </w:rPr>
      </w:pPr>
      <w:r>
        <w:rPr>
          <w:rFonts w:ascii="Times New Roman" w:hAnsi="Times New Roman"/>
          <w:bCs/>
          <w:sz w:val="28"/>
          <w:szCs w:val="28"/>
          <w:lang w:bidi="ru-RU"/>
        </w:rPr>
        <w:t>Фонд пенсионного и социального страхования Российской Федерации;</w:t>
      </w:r>
    </w:p>
    <w:p>
      <w:pPr>
        <w:pStyle w:val="Normal"/>
        <w:widowControl w:val="false"/>
        <w:spacing w:lineRule="auto" w:line="240" w:before="0" w:after="0"/>
        <w:ind w:firstLine="567"/>
        <w:jc w:val="both"/>
        <w:rPr>
          <w:rFonts w:ascii="Times New Roman" w:hAnsi="Times New Roman"/>
          <w:bCs/>
          <w:sz w:val="24"/>
          <w:szCs w:val="24"/>
          <w:lang w:bidi="ru-RU"/>
        </w:rPr>
      </w:pPr>
      <w:r>
        <w:rPr>
          <w:rFonts w:ascii="Times New Roman" w:hAnsi="Times New Roman"/>
          <w:bCs/>
          <w:sz w:val="28"/>
          <w:szCs w:val="28"/>
          <w:lang w:bidi="ru-RU"/>
        </w:rPr>
        <w:t>Органы государственной власти Ростовской области;</w:t>
      </w:r>
    </w:p>
    <w:p>
      <w:pPr>
        <w:pStyle w:val="Normal"/>
        <w:widowControl w:val="false"/>
        <w:spacing w:lineRule="auto" w:line="240" w:before="0" w:after="0"/>
        <w:ind w:firstLine="567"/>
        <w:jc w:val="both"/>
        <w:rPr>
          <w:rFonts w:ascii="Times New Roman" w:hAnsi="Times New Roman"/>
          <w:bCs/>
          <w:sz w:val="24"/>
          <w:szCs w:val="24"/>
          <w:lang w:bidi="ru-RU"/>
        </w:rPr>
      </w:pPr>
      <w:r>
        <w:rPr>
          <w:rFonts w:ascii="Times New Roman" w:hAnsi="Times New Roman"/>
          <w:bCs/>
          <w:sz w:val="28"/>
          <w:szCs w:val="28"/>
          <w:lang w:bidi="ru-RU"/>
        </w:rPr>
        <w:t>Органы местного самоуправления Ростовской области.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4"/>
          <w:szCs w:val="24"/>
        </w:rPr>
      </w:pPr>
      <w:r>
        <w:rPr>
          <w:sz w:val="28"/>
          <w:szCs w:val="28"/>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2.5. Результатом предоставления Услуги является: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разрешение на уничтожение и (или) повреждение зеленых насаждений по форме согласно приложению 1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4"/>
          <w:szCs w:val="24"/>
        </w:rPr>
      </w:pPr>
      <w:bookmarkStart w:id="13" w:name="_GoBack"/>
      <w:bookmarkEnd w:id="13"/>
      <w:r>
        <w:rPr>
          <w:rFonts w:ascii="Times New Roman" w:hAnsi="Times New Roman"/>
          <w:sz w:val="28"/>
          <w:szCs w:val="28"/>
        </w:rPr>
        <w:t>- решение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Результат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в случае, если такой способ указан в заявлении о выдаче разрешения на право вырубки зеленых насаждений;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4"/>
          <w:szCs w:val="24"/>
        </w:rPr>
      </w:pPr>
      <w:r>
        <w:rPr>
          <w:sz w:val="28"/>
          <w:szCs w:val="28"/>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2.6. Срок предоставления муниципальной услуги не должен превышать 17 рабочих дней с момента регистрации поступившего заявления с приложением документов, необходимых для предоставления муниципальной услуги в Уполномоченном органе.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pPr>
        <w:pStyle w:val="1"/>
        <w:ind w:left="0" w:hanging="0"/>
        <w:jc w:val="left"/>
        <w:rPr>
          <w:sz w:val="28"/>
          <w:szCs w:val="28"/>
        </w:rPr>
      </w:pPr>
      <w:r>
        <w:rPr>
          <w:sz w:val="28"/>
          <w:szCs w:val="28"/>
        </w:rPr>
      </w:r>
    </w:p>
    <w:p>
      <w:pPr>
        <w:pStyle w:val="1"/>
        <w:rPr>
          <w:sz w:val="24"/>
          <w:szCs w:val="24"/>
        </w:rPr>
      </w:pPr>
      <w:r>
        <w:rPr>
          <w:sz w:val="28"/>
          <w:szCs w:val="28"/>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r>
    </w:p>
    <w:p>
      <w:pPr>
        <w:pStyle w:val="1"/>
        <w:rPr>
          <w:sz w:val="28"/>
          <w:szCs w:val="28"/>
        </w:rPr>
      </w:pPr>
      <w:r>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1"/>
        <w:rPr>
          <w:sz w:val="24"/>
          <w:szCs w:val="24"/>
        </w:rPr>
      </w:pPr>
      <w:r>
        <w:rPr>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1) заявление о выдаче разрешения на право вырубки зеленых насаждений (далее – заявление) по форме, приведенной в приложении 2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2) документ, удостоверяющий личность заявителя и (или) представителя заявителя.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удостоверяющих личность;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3) документ, подтверждающий полномочия представителя заявителя, в случае, если с заявлением обращается представитель заявителя: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Для представителей физического лица: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доверенность, оформленная в установленном законом порядке, на представление интересов заявителя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документ, подтверждающий полномочия представителя действовать от имени физического лица без доверенности (законный представитель), за исключением документов, представляемых в составе документов, удостоверяющих личность заявителя.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Для представителей юридического лица: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доверенность, оформленная в установленном законом порядке на представление интересов заявителя (заявителей);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4)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8) задание на выполнение инженерных изысканий (в случае проведения инженерно-геологических изысканий.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2.9. Заявления и прилагаемые документы, указанные в пункте 2.8Административного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r>
    </w:p>
    <w:p>
      <w:pPr>
        <w:pStyle w:val="1"/>
        <w:rPr>
          <w:sz w:val="28"/>
          <w:szCs w:val="28"/>
        </w:rPr>
      </w:pPr>
      <w:r>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1"/>
        <w:rPr>
          <w:sz w:val="24"/>
          <w:szCs w:val="24"/>
        </w:rPr>
      </w:pPr>
      <w:r>
        <w:rPr>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сведения из Единого государственного реестра юридических лиц (при обращении заявителя, являющегося юридическим лицом);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сведения из Единого государственного реестра индивидуальных предпринимателей (при обращении</w:t>
        <w:tab/>
        <w:t>заявителя, являющегося индивидуальным предпринимателем);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предписание надзорного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разрешение на размещение объекта;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разрешение на право проведения земляных работ;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схема движения транспорта и пешеходов, в случае обращения за получением разрешения на вырубку зеленых насаждений, проводимой на проезжей части;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разрешение на строительство;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сведения об опекунах и попечителях;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сведения о государственной регистрации рождения.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Непредставление заявителем документов, указанных в настоящем пункте, не является основанием для отказа заявителю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r>
          <w:rPr>
            <w:rStyle w:val="Style13"/>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8">
        <w:r>
          <w:rPr>
            <w:rStyle w:val="Style13"/>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9">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Исчерпывающий перечень оснований для отказа в приеме документов, необходимых для предоставления муниципальной услуги</w:t>
      </w:r>
    </w:p>
    <w:p>
      <w:pPr>
        <w:pStyle w:val="1"/>
        <w:rPr>
          <w:sz w:val="24"/>
          <w:szCs w:val="24"/>
        </w:rPr>
      </w:pPr>
      <w:r>
        <w:rPr>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4"/>
          <w:szCs w:val="24"/>
        </w:rPr>
      </w:pPr>
      <w:r>
        <w:rPr>
          <w:sz w:val="28"/>
          <w:szCs w:val="28"/>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2.19. Основания для приостановления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1)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3) выявлена возможность сохранения зеленых насаждений;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4) несоответствие документов, представляемых заявителем, по форме или содержанию требованиям законодательства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5) заявление подано неуполномоченным лицом.</w:t>
      </w:r>
    </w:p>
    <w:p>
      <w:pPr>
        <w:pStyle w:val="1"/>
        <w:ind w:left="0" w:hanging="0"/>
        <w:jc w:val="left"/>
        <w:rPr>
          <w:sz w:val="28"/>
          <w:szCs w:val="28"/>
        </w:rPr>
      </w:pPr>
      <w:r>
        <w:rPr>
          <w:sz w:val="28"/>
          <w:szCs w:val="28"/>
        </w:rPr>
      </w:r>
    </w:p>
    <w:p>
      <w:pPr>
        <w:pStyle w:val="1"/>
        <w:rPr>
          <w:sz w:val="24"/>
          <w:szCs w:val="24"/>
        </w:rPr>
      </w:pPr>
      <w:r>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4"/>
          <w:szCs w:val="24"/>
        </w:rPr>
      </w:pPr>
      <w:r>
        <w:rPr>
          <w:sz w:val="28"/>
          <w:szCs w:val="28"/>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4"/>
          <w:szCs w:val="24"/>
        </w:rPr>
      </w:pPr>
      <w:r>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2.23. Выдача </w:t>
      </w:r>
      <w:r>
        <w:rPr>
          <w:rFonts w:ascii="Times New Roman" w:hAnsi="Times New Roman"/>
          <w:bCs/>
          <w:sz w:val="28"/>
          <w:szCs w:val="28"/>
        </w:rPr>
        <w:t xml:space="preserve">разрешения на уничтожение и (или) повреждение зеленых насаждений </w:t>
      </w:r>
      <w:r>
        <w:rPr>
          <w:rFonts w:ascii="Times New Roman" w:hAnsi="Times New Roman"/>
          <w:sz w:val="28"/>
          <w:szCs w:val="28"/>
        </w:rPr>
        <w:t xml:space="preserve">осуществляется после внесения заявителем платы за проведение компенсационного озеленения при уничтожении зеленых насаждений на территории </w:t>
      </w:r>
      <w:r>
        <w:rPr>
          <w:rFonts w:ascii="Times New Roman" w:hAnsi="Times New Roman"/>
          <w:bCs/>
          <w:sz w:val="28"/>
          <w:szCs w:val="28"/>
        </w:rPr>
        <w:t>Ковылкинского сельского поселения</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4"/>
          <w:szCs w:val="24"/>
        </w:rPr>
      </w:pPr>
      <w:r>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4"/>
          <w:szCs w:val="24"/>
        </w:rPr>
      </w:pPr>
      <w:r>
        <w:rPr>
          <w:sz w:val="28"/>
          <w:szCs w:val="28"/>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Требования к помещениям, в которых предоставляется муниципальная услуга</w:t>
      </w:r>
    </w:p>
    <w:p>
      <w:pPr>
        <w:pStyle w:val="1"/>
        <w:rPr>
          <w:sz w:val="24"/>
          <w:szCs w:val="24"/>
        </w:rPr>
      </w:pPr>
      <w:r>
        <w:rPr>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Показатели доступности и качества муниципальной услуги</w:t>
      </w:r>
    </w:p>
    <w:p>
      <w:pPr>
        <w:pStyle w:val="1"/>
        <w:rPr>
          <w:sz w:val="24"/>
          <w:szCs w:val="24"/>
        </w:rPr>
      </w:pPr>
      <w:r>
        <w:rPr>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1"/>
        <w:rPr>
          <w:sz w:val="24"/>
          <w:szCs w:val="24"/>
        </w:rPr>
      </w:pPr>
      <w:r>
        <w:rPr>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sz w:val="24"/>
          <w:szCs w:val="24"/>
        </w:rPr>
      </w:pPr>
      <w:r>
        <w:rPr>
          <w:sz w:val="28"/>
          <w:szCs w:val="28"/>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Исчерпывающий перечень административных процедур</w:t>
      </w:r>
    </w:p>
    <w:p>
      <w:pPr>
        <w:pStyle w:val="1"/>
        <w:rPr>
          <w:sz w:val="24"/>
          <w:szCs w:val="24"/>
        </w:rPr>
      </w:pPr>
      <w:r>
        <w:rPr>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4"/>
          <w:szCs w:val="24"/>
        </w:rPr>
      </w:pPr>
      <w:bookmarkStart w:id="14" w:name="sub_203111"/>
      <w:bookmarkEnd w:id="14"/>
      <w:r>
        <w:rPr>
          <w:rFonts w:ascii="Times New Roman" w:hAnsi="Times New Roman"/>
          <w:sz w:val="28"/>
          <w:szCs w:val="28"/>
        </w:rPr>
        <w:t>1) прием и регистрация заявления и прилагаемых документов, в том числе, поступившего в электронной форме и прилагаемых к нему документов либо отказ в приеме к рассмотрению заявления;</w:t>
      </w:r>
    </w:p>
    <w:p>
      <w:pPr>
        <w:pStyle w:val="Normal"/>
        <w:widowControl w:val="false"/>
        <w:spacing w:lineRule="auto" w:line="240" w:before="0" w:after="0"/>
        <w:ind w:firstLine="567"/>
        <w:jc w:val="both"/>
        <w:rPr>
          <w:rFonts w:ascii="Times New Roman" w:hAnsi="Times New Roman"/>
          <w:sz w:val="24"/>
          <w:szCs w:val="24"/>
        </w:rPr>
      </w:pPr>
      <w:bookmarkStart w:id="15" w:name="sub_2031111"/>
      <w:bookmarkEnd w:id="15"/>
      <w:r>
        <w:rPr>
          <w:rFonts w:ascii="Times New Roman" w:hAnsi="Times New Roman"/>
          <w:sz w:val="28"/>
          <w:szCs w:val="28"/>
        </w:rPr>
        <w:t xml:space="preserve">2) формирование и направление межведомственных запросов документов (информации), необходимых для рассмотрения заявления;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3) проведение осмотра зеленых насаждений;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4) рассмотрение заявления, принятие решения по итогам рассмотрения;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5) </w:t>
      </w:r>
      <w:r>
        <w:rPr>
          <w:rFonts w:ascii="Times New Roman" w:hAnsi="Times New Roman"/>
          <w:bCs/>
          <w:sz w:val="28"/>
          <w:szCs w:val="28"/>
        </w:rPr>
        <w:t>выдача результата на бумажном носителе</w:t>
      </w:r>
      <w:bookmarkStart w:id="16" w:name="sub_203112"/>
      <w:bookmarkEnd w:id="16"/>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4"/>
          <w:szCs w:val="24"/>
          <w:u w:val="single"/>
        </w:rPr>
      </w:pPr>
      <w:r>
        <w:rPr>
          <w:rFonts w:ascii="Times New Roman" w:hAnsi="Times New Roman"/>
          <w:sz w:val="28"/>
          <w:szCs w:val="28"/>
          <w:u w:val="single"/>
        </w:rPr>
        <w:t>3.1.1. 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2.8 настоящего Административного регламента на личном приеме, через многофункциональный центр, почтовым отправлением или в электронной форме.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многофункциональный центр расписка выдается указанным многофункциональным центром.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widowControl w:val="false"/>
        <w:spacing w:lineRule="auto" w:line="240" w:before="0" w:after="0"/>
        <w:ind w:firstLine="567"/>
        <w:jc w:val="both"/>
        <w:rPr/>
      </w:pPr>
      <w:r>
        <w:rPr>
          <w:rFonts w:ascii="Times New Roman" w:hAnsi="Times New Roman"/>
          <w:sz w:val="28"/>
          <w:szCs w:val="28"/>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1">
        <w:r>
          <w:rPr>
            <w:rStyle w:val="Style13"/>
            <w:rFonts w:ascii="Times New Roman" w:hAnsi="Times New Roman"/>
            <w:color w:val="00000A"/>
            <w:sz w:val="28"/>
            <w:szCs w:val="28"/>
            <w:u w:val="none"/>
          </w:rPr>
          <w:t>статье 11</w:t>
        </w:r>
      </w:hyperlink>
      <w:r>
        <w:rPr>
          <w:rFonts w:ascii="Times New Roman" w:hAnsi="Times New Roman"/>
          <w:sz w:val="28"/>
          <w:szCs w:val="28"/>
        </w:rPr>
        <w:t xml:space="preserve"> Федерального закона "Об электронной подписи".</w:t>
      </w:r>
    </w:p>
    <w:p>
      <w:pPr>
        <w:pStyle w:val="Normal"/>
        <w:widowControl w:val="false"/>
        <w:spacing w:lineRule="auto" w:line="240" w:before="0" w:after="0"/>
        <w:ind w:firstLine="567"/>
        <w:jc w:val="both"/>
        <w:rPr/>
      </w:pPr>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его заявителю в электронной форме с указанием пунктов </w:t>
      </w:r>
      <w:hyperlink r:id="rId12">
        <w:r>
          <w:rPr>
            <w:rStyle w:val="Style13"/>
            <w:rFonts w:ascii="Times New Roman" w:hAnsi="Times New Roman"/>
            <w:color w:val="00000A"/>
            <w:sz w:val="28"/>
            <w:szCs w:val="28"/>
            <w:u w:val="none"/>
          </w:rPr>
          <w:t>статьи 11</w:t>
        </w:r>
      </w:hyperlink>
      <w:r>
        <w:rPr>
          <w:rFonts w:ascii="Times New Roman" w:hAnsi="Times New Roman"/>
          <w:sz w:val="28"/>
          <w:szCs w:val="28"/>
        </w:rPr>
        <w:t xml:space="preserve"> Федерального закона "Об электронной подписи". Такое решение подписывается квалифицированной подписью руководителя Уполномоченного органа и направляется по адресу электронной почты заявителя либо в его личный кабинет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Максимальный срок исполнения административной процедуры: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Прием и регистрация документов осуществляется: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на личном приеме граждан  –  не  более 15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при поступлении заявления и документов по почте или через многофункциональный центр, в электронной форме – не более 1 рабочего дня со дня поступления в Уполномоченный орган.</w:t>
      </w:r>
    </w:p>
    <w:p>
      <w:pPr>
        <w:pStyle w:val="Normal"/>
        <w:widowControl w:val="false"/>
        <w:spacing w:lineRule="auto" w:line="240" w:before="0" w:after="0"/>
        <w:ind w:firstLine="567"/>
        <w:jc w:val="both"/>
        <w:rPr>
          <w:rFonts w:ascii="Times New Roman" w:hAnsi="Times New Roman"/>
          <w:iCs/>
          <w:sz w:val="24"/>
          <w:szCs w:val="24"/>
        </w:rPr>
      </w:pPr>
      <w:r>
        <w:rPr>
          <w:rFonts w:ascii="Times New Roman" w:hAnsi="Times New Roman"/>
          <w:iCs/>
          <w:sz w:val="28"/>
          <w:szCs w:val="28"/>
        </w:rPr>
        <w:t xml:space="preserve">Решение </w:t>
      </w:r>
      <w:r>
        <w:rPr>
          <w:rFonts w:ascii="Times New Roman" w:hAnsi="Times New Roman"/>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а также при наличии оснований, предусмотренных пунктом 2.16 настоящего Административного регламента, </w:t>
      </w:r>
      <w:r>
        <w:rPr>
          <w:rFonts w:ascii="Times New Roman" w:hAnsi="Times New Roman"/>
          <w:iCs/>
          <w:sz w:val="28"/>
          <w:szCs w:val="28"/>
        </w:rPr>
        <w:t xml:space="preserve">направляется в течение 3 дней со дня </w:t>
      </w:r>
      <w:r>
        <w:rPr>
          <w:rFonts w:ascii="Times New Roman" w:hAnsi="Times New Roman"/>
          <w:sz w:val="28"/>
          <w:szCs w:val="28"/>
        </w:rPr>
        <w:t>поступления заявления в Уполномоченный орган.</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Результатом исполнения административной процедуры является: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 направление </w:t>
      </w:r>
      <w:r>
        <w:rPr>
          <w:rFonts w:ascii="Times New Roman" w:hAnsi="Times New Roman"/>
          <w:iCs/>
          <w:sz w:val="28"/>
          <w:szCs w:val="28"/>
        </w:rPr>
        <w:t xml:space="preserve">решения </w:t>
      </w:r>
      <w:r>
        <w:rPr>
          <w:rFonts w:ascii="Times New Roman" w:hAnsi="Times New Roman"/>
          <w:sz w:val="28"/>
          <w:szCs w:val="28"/>
        </w:rPr>
        <w:t>об отказе в приеме к рассмотрению заявления.</w:t>
      </w:r>
    </w:p>
    <w:p>
      <w:pPr>
        <w:pStyle w:val="Normal"/>
        <w:widowControl w:val="false"/>
        <w:spacing w:lineRule="auto" w:line="240" w:before="0" w:after="0"/>
        <w:ind w:firstLine="567"/>
        <w:jc w:val="both"/>
        <w:rPr>
          <w:rFonts w:ascii="Times New Roman" w:hAnsi="Times New Roman"/>
          <w:sz w:val="24"/>
          <w:szCs w:val="24"/>
          <w:u w:val="single"/>
        </w:rPr>
      </w:pPr>
      <w:r>
        <w:rPr>
          <w:rFonts w:ascii="Times New Roman" w:hAnsi="Times New Roman"/>
          <w:sz w:val="28"/>
          <w:szCs w:val="28"/>
          <w:u w:val="single"/>
        </w:rPr>
        <w:t>3.1.2. Формирование и направление межведомственных запросов документов (информации), необходимых для рассмотрения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Основанием для начала административной процедуры является непредставление заявителем по собственной инициативе документов, предусмотренных пунктом 2.14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Максимальный срок исполнения административной процедуры -  5 рабочих дней со дня окончания приема документов и регистрации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 получение ответов на межведомственные запросы.</w:t>
      </w:r>
    </w:p>
    <w:p>
      <w:pPr>
        <w:pStyle w:val="Normal"/>
        <w:widowControl w:val="false"/>
        <w:spacing w:lineRule="auto" w:line="240" w:before="0" w:after="0"/>
        <w:ind w:firstLine="567"/>
        <w:jc w:val="both"/>
        <w:rPr>
          <w:rFonts w:ascii="Times New Roman" w:hAnsi="Times New Roman"/>
          <w:sz w:val="24"/>
          <w:szCs w:val="24"/>
          <w:u w:val="single"/>
        </w:rPr>
      </w:pPr>
      <w:r>
        <w:rPr>
          <w:rFonts w:ascii="Times New Roman" w:hAnsi="Times New Roman"/>
          <w:sz w:val="28"/>
          <w:szCs w:val="28"/>
          <w:u w:val="single"/>
        </w:rPr>
        <w:t>3.1.3. Проведение осмотра зеленых насаждений.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Основанием для начала административной процедуры по проведению осмотра зеленых насаждений, указанных в комплекте документов заявителя (далее - Осмотр), является постановление Уполномоченного органа о создании Комиссии по осмотру зеленых насаждений (далее - Комиссия).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В соответствии с постановлением Уполномоченного органа Комиссией в присутствии заявителя проводится Осмотр.</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О дате и времени проведения Осмотра заявитель уведомляется любым доступным способом (посредством почтовой связи, в электронной форме, по телефону) в день утверждения постановления Уполномоченного органа о создании Комиссии.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При проведении Осмотра анализируется достоверность сведений, указанных заявителем в представленных документах.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По результатам проведения Осмотра Комиссией, проводившей его, составляется Акт оценки состояния зеленых насаждений (далее - Акт), по форме приложения 1 к настоящему Административному регламенту, в двух экземплярах.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Максимальный срок исполнения административной процедуры -  10 рабочих дней со дня получения ответов на межведомственные запросы.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Результатом исполнения административной процедуры является составленный Акт.</w:t>
      </w:r>
    </w:p>
    <w:p>
      <w:pPr>
        <w:pStyle w:val="Normal"/>
        <w:widowControl w:val="false"/>
        <w:spacing w:lineRule="auto" w:line="240" w:before="0" w:after="0"/>
        <w:ind w:firstLine="567"/>
        <w:jc w:val="both"/>
        <w:rPr>
          <w:rFonts w:ascii="Times New Roman" w:hAnsi="Times New Roman"/>
          <w:sz w:val="24"/>
          <w:szCs w:val="24"/>
          <w:u w:val="single"/>
        </w:rPr>
      </w:pPr>
      <w:r>
        <w:rPr>
          <w:rFonts w:ascii="Times New Roman" w:hAnsi="Times New Roman"/>
          <w:sz w:val="28"/>
          <w:szCs w:val="28"/>
          <w:u w:val="single"/>
        </w:rPr>
        <w:t>3.1.4. Рассмотрение заявления, принятие решения по итогам рассмотрения.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для отказа в предоставлении муниципальной услуги, предусмотренных пунктом 2.20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По итогам рассмотрения должностное лицо Уполномоченного органа, ответственное за предоставление муниципальной услуги, готовит проект разрешения </w:t>
      </w:r>
      <w:r>
        <w:rPr>
          <w:rFonts w:ascii="Times New Roman" w:hAnsi="Times New Roman"/>
          <w:bCs/>
          <w:sz w:val="28"/>
          <w:szCs w:val="28"/>
        </w:rPr>
        <w:t xml:space="preserve">на уничтожение и (или) повреждение зеленых насаждений </w:t>
      </w:r>
      <w:r>
        <w:rPr>
          <w:rFonts w:ascii="Times New Roman" w:hAnsi="Times New Roman"/>
          <w:sz w:val="28"/>
          <w:szCs w:val="28"/>
        </w:rPr>
        <w:t>или проект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Проект решения об отказе в предоставлении муниципальной услуги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предусмотренных пунктом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Разрешение на </w:t>
      </w:r>
      <w:r>
        <w:rPr>
          <w:rFonts w:ascii="Times New Roman" w:hAnsi="Times New Roman"/>
          <w:bCs/>
          <w:sz w:val="28"/>
          <w:szCs w:val="28"/>
        </w:rPr>
        <w:t xml:space="preserve">уничтожение и (или) повреждение зеленых насаждений </w:t>
      </w:r>
      <w:r>
        <w:rPr>
          <w:rFonts w:ascii="Times New Roman" w:hAnsi="Times New Roman"/>
          <w:sz w:val="28"/>
          <w:szCs w:val="28"/>
        </w:rPr>
        <w:t xml:space="preserve">изготавливается в двух экземплярах, один из которых выдается заявителю (его уполномоченному представителю), второй хранится в архиве Уполномоченного органа.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В решении об отказе в предоставлении муниципальной услуги должно быть указано основание отказа, предусмотренное пунктом 2.20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В случае если заявление подано с нарушением требований, предусмотренных пунктом 2.8 настоящего Административного регламента, в решении об отказе в предоставлении муниципальной услуги должно быть указано, в чем состоит такое нарушение.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Проект разрешения </w:t>
      </w:r>
      <w:r>
        <w:rPr>
          <w:rFonts w:ascii="Times New Roman" w:hAnsi="Times New Roman"/>
          <w:bCs/>
          <w:sz w:val="28"/>
          <w:szCs w:val="28"/>
        </w:rPr>
        <w:t xml:space="preserve">на уничтожение и (или) повреждение зеленых насаждений </w:t>
      </w:r>
      <w:r>
        <w:rPr>
          <w:rFonts w:ascii="Times New Roman" w:hAnsi="Times New Roman"/>
          <w:sz w:val="28"/>
          <w:szCs w:val="28"/>
        </w:rPr>
        <w:t>или проект решения об отказе в предоставлении муниципальной услуги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Максимальный срок исполнения административной процедуры -  2 рабочих дня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Результатом исполнения административной процедуры является: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разрешение </w:t>
      </w:r>
      <w:r>
        <w:rPr>
          <w:rFonts w:ascii="Times New Roman" w:hAnsi="Times New Roman"/>
          <w:bCs/>
          <w:sz w:val="28"/>
          <w:szCs w:val="28"/>
        </w:rPr>
        <w:t>на уничтожение и (или) повреждение зеленых насаждений</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решение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u w:val="single"/>
        </w:rPr>
      </w:pPr>
      <w:r>
        <w:rPr>
          <w:rFonts w:ascii="Times New Roman" w:hAnsi="Times New Roman"/>
          <w:sz w:val="28"/>
          <w:szCs w:val="28"/>
          <w:u w:val="single"/>
        </w:rPr>
        <w:t xml:space="preserve">3.1.5. </w:t>
      </w:r>
      <w:r>
        <w:rPr>
          <w:rFonts w:ascii="Times New Roman" w:hAnsi="Times New Roman"/>
          <w:bCs/>
          <w:sz w:val="28"/>
          <w:szCs w:val="28"/>
          <w:u w:val="single"/>
        </w:rPr>
        <w:t>Выдача результата на бумажном носителе</w:t>
      </w:r>
      <w:r>
        <w:rPr>
          <w:rFonts w:ascii="Times New Roman" w:hAnsi="Times New Roman"/>
          <w:sz w:val="28"/>
          <w:szCs w:val="28"/>
          <w:u w:val="single"/>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Основанием для начала выполнения административной процедуры является издание Уполномоченным органом одного из решений, указанных в пункте 3.1.4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Предоставление заявителю результата предоставления муниципальной услуги или отказа в предоставлении муниципальной услуги может осуществляться следующим способом: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в случае, если такой способ указан в заявлении о выдаче разрешения на право вырубки зеленых насаждений;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муниципальной услуги.</w:t>
      </w:r>
    </w:p>
    <w:p>
      <w:pPr>
        <w:pStyle w:val="1"/>
        <w:rPr>
          <w:sz w:val="28"/>
          <w:szCs w:val="28"/>
        </w:rPr>
      </w:pPr>
      <w:r>
        <w:rPr>
          <w:sz w:val="28"/>
          <w:szCs w:val="28"/>
        </w:rPr>
      </w:r>
    </w:p>
    <w:p>
      <w:pPr>
        <w:pStyle w:val="1"/>
        <w:rPr>
          <w:sz w:val="28"/>
          <w:szCs w:val="28"/>
        </w:rPr>
      </w:pPr>
      <w:r>
        <w:rPr>
          <w:sz w:val="28"/>
          <w:szCs w:val="28"/>
        </w:rPr>
        <w:t>Перечень административных процедур (действий) при предоставлении муниципальной услуги услуг в электронной форме</w:t>
      </w:r>
    </w:p>
    <w:p>
      <w:pPr>
        <w:pStyle w:val="1"/>
        <w:rPr>
          <w:sz w:val="24"/>
          <w:szCs w:val="24"/>
        </w:rPr>
      </w:pPr>
      <w:r>
        <w:rPr>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4"/>
          <w:szCs w:val="24"/>
        </w:rPr>
      </w:pPr>
      <w:r>
        <w:rPr>
          <w:sz w:val="28"/>
          <w:szCs w:val="28"/>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4"/>
          <w:szCs w:val="24"/>
        </w:rPr>
      </w:pPr>
      <w:bookmarkStart w:id="17" w:name="_Hlk99376589"/>
      <w:bookmarkEnd w:id="17"/>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Порядок исправления допущенных опечаток и ошибок в выданных в результате предоставления муниципальной услуги документах</w:t>
      </w:r>
    </w:p>
    <w:p>
      <w:pPr>
        <w:pStyle w:val="1"/>
        <w:rPr>
          <w:sz w:val="24"/>
          <w:szCs w:val="24"/>
        </w:rPr>
      </w:pPr>
      <w:r>
        <w:rPr>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4"/>
          <w:szCs w:val="24"/>
        </w:rPr>
      </w:pPr>
      <w:r>
        <w:rPr>
          <w:sz w:val="28"/>
          <w:szCs w:val="28"/>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1"/>
        <w:rPr>
          <w:sz w:val="24"/>
          <w:szCs w:val="24"/>
        </w:rPr>
      </w:pPr>
      <w:r>
        <w:rPr>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1"/>
        <w:rPr>
          <w:sz w:val="24"/>
          <w:szCs w:val="24"/>
        </w:rPr>
      </w:pPr>
      <w:r>
        <w:rPr>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 Тацинского района Ростовской области;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1"/>
        <w:rPr>
          <w:sz w:val="24"/>
          <w:szCs w:val="24"/>
        </w:rPr>
      </w:pPr>
      <w:r>
        <w:rPr>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1"/>
        <w:rPr>
          <w:sz w:val="24"/>
          <w:szCs w:val="24"/>
        </w:rPr>
      </w:pPr>
      <w:r>
        <w:rPr>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1"/>
        <w:rPr>
          <w:sz w:val="24"/>
          <w:szCs w:val="24"/>
        </w:rPr>
      </w:pPr>
      <w:r>
        <w:rPr>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3">
        <w:r>
          <w:rPr>
            <w:rStyle w:val="Style13"/>
            <w:rFonts w:ascii="Times New Roman" w:hAnsi="Times New Roman"/>
            <w:color w:val="00000A"/>
            <w:sz w:val="28"/>
            <w:szCs w:val="28"/>
            <w:u w:val="none"/>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pPr>
        <w:pStyle w:val="Normal"/>
        <w:widowControl w:val="false"/>
        <w:spacing w:lineRule="auto" w:line="240" w:before="0" w:after="0"/>
        <w:ind w:firstLine="567"/>
        <w:jc w:val="both"/>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r>
          <w:rPr>
            <w:rStyle w:val="Style13"/>
            <w:rFonts w:ascii="Times New Roman" w:hAnsi="Times New Roman"/>
            <w:color w:val="00000A"/>
            <w:sz w:val="28"/>
            <w:szCs w:val="28"/>
            <w:u w:val="none"/>
          </w:rPr>
          <w:t>частью 1.3 статьи 16</w:t>
        </w:r>
      </w:hyperlink>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r>
          <w:rPr>
            <w:rStyle w:val="Style13"/>
            <w:rFonts w:ascii="Times New Roman" w:hAnsi="Times New Roman"/>
            <w:color w:val="00000A"/>
            <w:sz w:val="28"/>
            <w:szCs w:val="28"/>
            <w:u w:val="none"/>
          </w:rPr>
          <w:t>частью 1.3 статьи 16</w:t>
        </w:r>
      </w:hyperlink>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6">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5.2. Жалоба должна содержать: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1"/>
        <w:rPr>
          <w:sz w:val="24"/>
          <w:szCs w:val="24"/>
        </w:rPr>
      </w:pPr>
      <w:r>
        <w:rPr>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1"/>
        <w:rPr>
          <w:sz w:val="24"/>
          <w:szCs w:val="24"/>
        </w:rPr>
      </w:pPr>
      <w:r>
        <w:rPr>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1"/>
        <w:rPr>
          <w:sz w:val="24"/>
          <w:szCs w:val="24"/>
        </w:rPr>
      </w:pPr>
      <w:r>
        <w:rPr>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4"/>
          <w:szCs w:val="24"/>
        </w:rPr>
      </w:pPr>
      <w:r>
        <w:rPr>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1"/>
        <w:rPr>
          <w:sz w:val="24"/>
          <w:szCs w:val="24"/>
        </w:rPr>
      </w:pPr>
      <w:r>
        <w:rPr>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1"/>
        <w:ind w:left="187" w:hanging="0"/>
        <w:rPr>
          <w:sz w:val="28"/>
          <w:szCs w:val="28"/>
        </w:rPr>
      </w:pPr>
      <w:r>
        <w:rPr>
          <w:sz w:val="28"/>
          <w:szCs w:val="28"/>
        </w:rPr>
        <w:t>Информирование заявителей</w:t>
      </w:r>
    </w:p>
    <w:p>
      <w:pPr>
        <w:pStyle w:val="1"/>
        <w:ind w:left="187" w:hanging="0"/>
        <w:rPr>
          <w:sz w:val="28"/>
          <w:szCs w:val="28"/>
        </w:rPr>
      </w:pPr>
      <w:r>
        <w:rPr>
          <w:sz w:val="28"/>
          <w:szCs w:val="28"/>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4"/>
          <w:szCs w:val="24"/>
        </w:rPr>
      </w:pPr>
      <w:r>
        <w:rPr>
          <w:sz w:val="28"/>
          <w:szCs w:val="28"/>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sz w:val="28"/>
          <w:szCs w:val="28"/>
        </w:rPr>
      </w:pPr>
      <w:bookmarkStart w:id="18" w:name="_Hlk94101634"/>
      <w:bookmarkStart w:id="19" w:name="_Hlk94101634"/>
      <w:bookmarkEnd w:id="19"/>
      <w:r>
        <w:rPr>
          <w:sz w:val="28"/>
          <w:szCs w:val="28"/>
        </w:rPr>
      </w:r>
    </w:p>
    <w:p>
      <w:pPr>
        <w:pStyle w:val="Normal"/>
        <w:spacing w:lineRule="auto" w:line="240" w:before="0" w:after="0"/>
        <w:ind w:left="5670" w:hanging="0"/>
        <w:rPr>
          <w:rFonts w:ascii="Times New Roman" w:hAnsi="Times New Roman"/>
          <w:sz w:val="28"/>
          <w:szCs w:val="28"/>
        </w:rPr>
      </w:pPr>
      <w:bookmarkStart w:id="20" w:name="_Hlk98148241"/>
      <w:bookmarkStart w:id="21" w:name="_Hlk941016341"/>
      <w:bookmarkStart w:id="22" w:name="_Hlk98148241"/>
      <w:bookmarkStart w:id="23" w:name="_Hlk941016341"/>
      <w:bookmarkEnd w:id="23"/>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rPr>
      </w:pPr>
      <w:r>
        <w:rPr>
          <w:rFonts w:ascii="Times New Roman" w:hAnsi="Times New Roman"/>
          <w:sz w:val="28"/>
          <w:szCs w:val="28"/>
        </w:rPr>
        <w:t>ПРИЛОЖЕНИЕ № 1</w:t>
      </w:r>
    </w:p>
    <w:p>
      <w:pPr>
        <w:pStyle w:val="Normal"/>
        <w:spacing w:lineRule="auto" w:line="240" w:before="0" w:after="0"/>
        <w:ind w:left="5670" w:hanging="0"/>
        <w:rPr>
          <w:rFonts w:ascii="Times New Roman" w:hAnsi="Times New Roman"/>
        </w:rPr>
      </w:pPr>
      <w:r>
        <w:rPr>
          <w:rFonts w:ascii="Times New Roman" w:hAnsi="Times New Roman"/>
          <w:sz w:val="28"/>
          <w:szCs w:val="28"/>
        </w:rPr>
        <w:t>к Административному регламенту предоставления муниципальной услуги "</w:t>
      </w:r>
      <w:r>
        <w:rPr>
          <w:rFonts w:ascii="Times New Roman" w:hAnsi="Times New Roman"/>
          <w:bCs/>
          <w:sz w:val="28"/>
          <w:szCs w:val="28"/>
        </w:rPr>
        <w:t>Выдача разрешения на право вырубки зеленых насаждений</w:t>
      </w:r>
      <w:bookmarkEnd w:id="22"/>
      <w:r>
        <w:rPr>
          <w:rFonts w:ascii="Times New Roman" w:hAnsi="Times New Roman"/>
          <w:sz w:val="28"/>
          <w:szCs w:val="28"/>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8"/>
          <w:szCs w:val="28"/>
        </w:rPr>
      </w:pPr>
      <w:bookmarkStart w:id="24" w:name="_Toc486608800"/>
      <w:bookmarkStart w:id="25" w:name="_Toc486608800"/>
      <w:bookmarkEnd w:id="25"/>
      <w:r>
        <w:rPr>
          <w:rFonts w:ascii="Times New Roman" w:hAnsi="Times New Roman"/>
          <w:sz w:val="28"/>
          <w:szCs w:val="28"/>
        </w:rPr>
      </w:r>
    </w:p>
    <w:p>
      <w:pPr>
        <w:pStyle w:val="Normal"/>
        <w:spacing w:lineRule="auto" w:line="240" w:before="0" w:after="0"/>
        <w:jc w:val="center"/>
        <w:rPr>
          <w:rFonts w:ascii="Times New Roman" w:hAnsi="Times New Roman"/>
          <w:sz w:val="24"/>
          <w:szCs w:val="24"/>
        </w:rPr>
      </w:pPr>
      <w:r>
        <w:rPr>
          <w:rFonts w:ascii="Times New Roman" w:hAnsi="Times New Roman"/>
          <w:sz w:val="28"/>
          <w:szCs w:val="28"/>
        </w:rPr>
        <w:t xml:space="preserve">РАЗРЕШЕНИЕ </w:t>
      </w:r>
    </w:p>
    <w:p>
      <w:pPr>
        <w:pStyle w:val="Normal"/>
        <w:spacing w:lineRule="auto" w:line="240" w:before="0" w:after="0"/>
        <w:jc w:val="center"/>
        <w:rPr>
          <w:rFonts w:ascii="Times New Roman" w:hAnsi="Times New Roman"/>
          <w:sz w:val="24"/>
          <w:szCs w:val="24"/>
        </w:rPr>
      </w:pPr>
      <w:r>
        <w:rPr>
          <w:rFonts w:ascii="Times New Roman" w:hAnsi="Times New Roman"/>
          <w:sz w:val="28"/>
          <w:szCs w:val="28"/>
        </w:rPr>
        <w:t xml:space="preserve">на уничтожение и (или) повреждение зеленых насаждений </w:t>
      </w:r>
    </w:p>
    <w:p>
      <w:pPr>
        <w:pStyle w:val="Normal"/>
        <w:spacing w:lineRule="auto" w:line="240" w:before="0" w:after="0"/>
        <w:jc w:val="center"/>
        <w:rPr>
          <w:rFonts w:ascii="Times New Roman" w:hAnsi="Times New Roman"/>
          <w:sz w:val="24"/>
          <w:szCs w:val="24"/>
        </w:rPr>
      </w:pPr>
      <w:r>
        <w:rPr>
          <w:rFonts w:ascii="Times New Roman" w:hAnsi="Times New Roman"/>
          <w:sz w:val="28"/>
          <w:szCs w:val="28"/>
        </w:rPr>
        <w:t xml:space="preserve">от ____________ N _____ </w:t>
      </w:r>
    </w:p>
    <w:p>
      <w:pPr>
        <w:pStyle w:val="Normal"/>
        <w:spacing w:lineRule="auto" w:line="240" w:before="0" w:after="0"/>
        <w:ind w:firstLine="540"/>
        <w:jc w:val="both"/>
        <w:rPr>
          <w:sz w:val="28"/>
          <w:szCs w:val="28"/>
        </w:rPr>
      </w:pPr>
      <w:r>
        <w:rPr>
          <w:rFonts w:ascii="Times New Roman" w:hAnsi="Times New Roman"/>
          <w:sz w:val="28"/>
          <w:szCs w:val="28"/>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1. Наименование производимых работ: 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sz w:val="28"/>
          <w:szCs w:val="28"/>
        </w:rPr>
      </w:pPr>
      <w:r>
        <w:rPr>
          <w:rFonts w:ascii="Times New Roman" w:hAnsi="Times New Roman"/>
          <w:sz w:val="28"/>
          <w:szCs w:val="28"/>
        </w:rPr>
        <w:t>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(указывается в соответствии с постановлением Правительства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Ростовской области от 30.08.2012 N 819 "Об утверждении Порядка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охраны зеленых насаждений в населенных пунктах Ростовской области")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2. Сроки производимых работ: 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3. Информация о юридическом или физическом лице, получившем разрешение: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sz w:val="28"/>
          <w:szCs w:val="28"/>
        </w:rPr>
      </w:pPr>
      <w:r>
        <w:rPr>
          <w:rFonts w:ascii="Times New Roman" w:hAnsi="Times New Roman"/>
          <w:sz w:val="28"/>
          <w:szCs w:val="28"/>
        </w:rPr>
        <w:t>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8"/>
          <w:szCs w:val="28"/>
        </w:rPr>
        <w:t xml:space="preserve">       </w:t>
      </w:r>
      <w:r>
        <w:rPr>
          <w:rFonts w:ascii="Times New Roman" w:hAnsi="Times New Roman"/>
          <w:sz w:val="28"/>
          <w:szCs w:val="28"/>
        </w:rPr>
        <w:t>(реквизиты юридического лица, индивидуального предпринимателя,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8"/>
          <w:szCs w:val="28"/>
        </w:rPr>
        <w:t xml:space="preserve">                    </w:t>
      </w:r>
      <w:r>
        <w:rPr>
          <w:rFonts w:ascii="Times New Roman" w:hAnsi="Times New Roman"/>
          <w:sz w:val="28"/>
          <w:szCs w:val="28"/>
        </w:rPr>
        <w:t>паспортные данные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4. Информация о непосредственном исполнителе работ: 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sz w:val="28"/>
          <w:szCs w:val="28"/>
        </w:rPr>
      </w:pPr>
      <w:r>
        <w:rPr>
          <w:rFonts w:ascii="Times New Roman" w:hAnsi="Times New Roman"/>
          <w:sz w:val="28"/>
          <w:szCs w:val="28"/>
        </w:rPr>
        <w:t>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8"/>
          <w:szCs w:val="28"/>
        </w:rPr>
        <w:t xml:space="preserve">       </w:t>
      </w:r>
      <w:r>
        <w:rPr>
          <w:rFonts w:ascii="Times New Roman" w:hAnsi="Times New Roman"/>
          <w:sz w:val="28"/>
          <w:szCs w:val="28"/>
        </w:rPr>
        <w:t>(реквизиты юридического лица, индивидуального предпринимателя,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8"/>
          <w:szCs w:val="28"/>
        </w:rPr>
        <w:t xml:space="preserve">                    </w:t>
      </w:r>
      <w:r>
        <w:rPr>
          <w:rFonts w:ascii="Times New Roman" w:hAnsi="Times New Roman"/>
          <w:sz w:val="28"/>
          <w:szCs w:val="28"/>
        </w:rPr>
        <w:t>паспортные данные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5. Условия и требования при производстве работ: 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sz w:val="28"/>
          <w:szCs w:val="28"/>
        </w:rPr>
      </w:pPr>
      <w:r>
        <w:rPr>
          <w:rFonts w:ascii="Times New Roman" w:hAnsi="Times New Roman"/>
          <w:sz w:val="28"/>
          <w:szCs w:val="28"/>
        </w:rPr>
        <w:t>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6. Информация   о   местоположении   объекта(ов)   зеленых  насаждений: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sz w:val="28"/>
          <w:szCs w:val="28"/>
        </w:rPr>
      </w:pPr>
      <w:r>
        <w:rPr>
          <w:rFonts w:ascii="Times New Roman" w:hAnsi="Times New Roman"/>
          <w:sz w:val="28"/>
          <w:szCs w:val="28"/>
        </w:rPr>
        <w:t>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7.  Информация  о собственниках земельных участков, землепользователях,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землевладельцах,  арендаторах  земельных  участков, на которых производятся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работы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sz w:val="28"/>
          <w:szCs w:val="28"/>
        </w:rPr>
      </w:pPr>
      <w:r>
        <w:rPr>
          <w:rFonts w:ascii="Times New Roman" w:hAnsi="Times New Roman"/>
          <w:sz w:val="28"/>
          <w:szCs w:val="28"/>
        </w:rPr>
        <w:t>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8"/>
          <w:szCs w:val="28"/>
        </w:rPr>
        <w:t xml:space="preserve">       </w:t>
      </w:r>
      <w:r>
        <w:rPr>
          <w:rFonts w:ascii="Times New Roman" w:hAnsi="Times New Roman"/>
          <w:sz w:val="28"/>
          <w:szCs w:val="28"/>
        </w:rPr>
        <w:t>(реквизиты юридического лица, индивидуального предпринимателя,  паспортные данные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8. Количественные и качественные характеристики зеленых насаждений до 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после производства работ: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sz w:val="28"/>
          <w:szCs w:val="28"/>
        </w:rPr>
      </w:pPr>
      <w:r>
        <w:rPr>
          <w:rFonts w:ascii="Times New Roman" w:hAnsi="Times New Roman"/>
          <w:sz w:val="28"/>
          <w:szCs w:val="28"/>
        </w:rPr>
        <w:t>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9.  Информация  о  планируемом компенсационном озеленении в натуральной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форме  или  расчете  компенсационной  стоимости  и внесении компенсационной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стоимости: 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sz w:val="28"/>
          <w:szCs w:val="28"/>
        </w:rPr>
      </w:pPr>
      <w:r>
        <w:rPr>
          <w:rFonts w:ascii="Times New Roman" w:hAnsi="Times New Roman"/>
          <w:sz w:val="28"/>
          <w:szCs w:val="28"/>
        </w:rPr>
        <w:t>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8"/>
          <w:szCs w:val="28"/>
        </w:rPr>
        <w:t xml:space="preserve">    </w:t>
      </w:r>
      <w:r>
        <w:rPr>
          <w:rFonts w:ascii="Times New Roman" w:hAnsi="Times New Roman"/>
          <w:sz w:val="28"/>
          <w:szCs w:val="28"/>
        </w:rPr>
        <w:t>(количественные и качественные характеристики, сроки, место высадки, информация о расчете компенсационной стоимости и внесении денежных средств)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10. Информация о проведенном компенсационном озеленении: 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sz w:val="28"/>
          <w:szCs w:val="28"/>
        </w:rPr>
      </w:pPr>
      <w:r>
        <w:rPr>
          <w:rFonts w:ascii="Times New Roman" w:hAnsi="Times New Roman"/>
          <w:sz w:val="28"/>
          <w:szCs w:val="28"/>
        </w:rPr>
        <w:t>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8"/>
          <w:szCs w:val="28"/>
        </w:rPr>
        <w:t xml:space="preserve">  </w:t>
      </w:r>
      <w:r>
        <w:rPr>
          <w:rFonts w:ascii="Times New Roman" w:hAnsi="Times New Roman"/>
          <w:sz w:val="28"/>
          <w:szCs w:val="28"/>
        </w:rPr>
        <w:t>(отметка о выполнении должностным лицом органа местного самоуправления,   осуществляющего контроль производства работ; отметка о полной   приживаемости и (или) дополнительной высадке)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11. Информация о разработке документации: 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sz w:val="28"/>
          <w:szCs w:val="28"/>
        </w:rPr>
      </w:pPr>
      <w:r>
        <w:rPr>
          <w:rFonts w:ascii="Times New Roman" w:hAnsi="Times New Roman"/>
          <w:sz w:val="28"/>
          <w:szCs w:val="28"/>
        </w:rPr>
        <w:t>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8"/>
          <w:szCs w:val="28"/>
        </w:rPr>
        <w:t xml:space="preserve">     </w:t>
      </w:r>
      <w:r>
        <w:rPr>
          <w:rFonts w:ascii="Times New Roman" w:hAnsi="Times New Roman"/>
          <w:sz w:val="28"/>
          <w:szCs w:val="28"/>
        </w:rPr>
        <w:t>(документация, предусмотренная п. 3.5 постановления Правительства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Ростовской области от 30.08.2012 N 819 "Об утверждении Порядка охраны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зеленых насаждений в населенных пунктах Ростовской области")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12. Отметка о выполнении работ в соответствии с условиями разрешения: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1. Вид и дата выполненных работ: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sz w:val="28"/>
          <w:szCs w:val="28"/>
        </w:rPr>
      </w:pPr>
      <w:r>
        <w:rPr>
          <w:rFonts w:ascii="Times New Roman" w:hAnsi="Times New Roman"/>
          <w:sz w:val="28"/>
          <w:szCs w:val="28"/>
        </w:rPr>
        <w:t>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w:t>
      </w:r>
      <w:r>
        <w:rPr>
          <w:rFonts w:ascii="Times New Roman" w:hAnsi="Times New Roman"/>
          <w:sz w:val="28"/>
          <w:szCs w:val="28"/>
        </w:rPr>
        <w:t>_____________________________ __________________ 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8"/>
          <w:szCs w:val="28"/>
        </w:rPr>
        <w:t xml:space="preserve">                   </w:t>
      </w:r>
      <w:r>
        <w:rPr>
          <w:rFonts w:ascii="Times New Roman" w:hAnsi="Times New Roman"/>
          <w:sz w:val="28"/>
          <w:szCs w:val="28"/>
        </w:rPr>
        <w:t>(должность)                                               (подпись)                                   (Ф.И.О.)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8"/>
          <w:szCs w:val="28"/>
        </w:rPr>
        <w:t> </w:t>
      </w:r>
      <w:r>
        <w:rPr>
          <w:rFonts w:ascii="Times New Roman" w:hAnsi="Times New Roman"/>
          <w:sz w:val="28"/>
          <w:szCs w:val="28"/>
        </w:rPr>
        <w:t>м.п.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2. Дата осуществления компенсационного озеленения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sz w:val="28"/>
          <w:szCs w:val="28"/>
        </w:rPr>
      </w:pPr>
      <w:r>
        <w:rPr>
          <w:rFonts w:ascii="Times New Roman" w:hAnsi="Times New Roman"/>
          <w:sz w:val="28"/>
          <w:szCs w:val="28"/>
        </w:rPr>
        <w:t>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_____________________________ __________________ 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8"/>
          <w:szCs w:val="28"/>
        </w:rPr>
        <w:t xml:space="preserve">                           </w:t>
      </w:r>
      <w:r>
        <w:rPr>
          <w:rFonts w:ascii="Times New Roman" w:hAnsi="Times New Roman"/>
          <w:sz w:val="28"/>
          <w:szCs w:val="28"/>
        </w:rPr>
        <w:t>(должность)                                      (подпись)                          (Ф.И.О.)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м.п.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3. Дата полной приживаемости высаженных зеленых насаждений: 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sz w:val="28"/>
          <w:szCs w:val="28"/>
        </w:rPr>
      </w:pPr>
      <w:r>
        <w:rPr>
          <w:rFonts w:ascii="Times New Roman" w:hAnsi="Times New Roman"/>
          <w:sz w:val="28"/>
          <w:szCs w:val="28"/>
        </w:rPr>
        <w:t>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rPr>
      </w:pPr>
      <w:r>
        <w:rPr>
          <w:rFonts w:ascii="Times New Roman" w:hAnsi="Times New Roman"/>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_____________________________ __________________ 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8"/>
          <w:szCs w:val="28"/>
        </w:rPr>
        <w:t xml:space="preserve">                           </w:t>
      </w:r>
      <w:r>
        <w:rPr>
          <w:rFonts w:ascii="Times New Roman" w:hAnsi="Times New Roman"/>
          <w:sz w:val="28"/>
          <w:szCs w:val="28"/>
        </w:rPr>
        <w:t>(должность)                                    (подпись)                                 (Ф.И.О.)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м.п.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13. Иная информация: 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sz w:val="28"/>
          <w:szCs w:val="28"/>
        </w:rPr>
      </w:pPr>
      <w:r>
        <w:rPr>
          <w:rFonts w:ascii="Times New Roman" w:hAnsi="Times New Roman"/>
          <w:sz w:val="28"/>
          <w:szCs w:val="28"/>
        </w:rPr>
        <w:t>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Приложение: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акт  оценки  состояния зеленых насаждений, план-схема территории, фото-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(или) видеоматериалы, расчет компенсационной стоимости  (при необходимости)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sz w:val="28"/>
          <w:szCs w:val="28"/>
        </w:rPr>
      </w:pPr>
      <w:r>
        <w:rPr>
          <w:rFonts w:ascii="Times New Roman" w:hAnsi="Times New Roman"/>
          <w:sz w:val="28"/>
          <w:szCs w:val="28"/>
        </w:rPr>
        <w:t>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_____________________________ __________________ 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8"/>
          <w:szCs w:val="28"/>
        </w:rPr>
        <w:t xml:space="preserve">                     </w:t>
      </w:r>
      <w:r>
        <w:rPr>
          <w:rFonts w:ascii="Times New Roman" w:hAnsi="Times New Roman"/>
          <w:sz w:val="28"/>
          <w:szCs w:val="28"/>
        </w:rPr>
        <w:t>(должность)                                          (подпись)                                     (Ф.И.О.)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м.п.</w:t>
      </w:r>
    </w:p>
    <w:p>
      <w:pPr>
        <w:pStyle w:val="Normal"/>
        <w:spacing w:lineRule="auto" w:line="240" w:before="0" w:after="0"/>
        <w:ind w:firstLine="540"/>
        <w:jc w:val="both"/>
        <w:rPr>
          <w:rFonts w:ascii="Times New Roman" w:hAnsi="Times New Roman"/>
          <w:sz w:val="24"/>
          <w:szCs w:val="24"/>
        </w:rPr>
      </w:pPr>
      <w:r>
        <w:rPr>
          <w:rFonts w:ascii="Times New Roman" w:hAnsi="Times New Roman"/>
          <w:sz w:val="28"/>
          <w:szCs w:val="28"/>
        </w:rPr>
        <w:t xml:space="preserve">  </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ind w:left="6804" w:hanging="0"/>
        <w:rPr>
          <w:rFonts w:ascii="Times New Roman" w:hAnsi="Times New Roman"/>
          <w:sz w:val="24"/>
          <w:szCs w:val="24"/>
        </w:rPr>
      </w:pPr>
      <w:r>
        <w:rPr>
          <w:rFonts w:ascii="Times New Roman" w:hAnsi="Times New Roman"/>
          <w:sz w:val="28"/>
          <w:szCs w:val="28"/>
        </w:rPr>
        <w:t>ПРИЛОЖЕНИЕ</w:t>
      </w:r>
    </w:p>
    <w:p>
      <w:pPr>
        <w:pStyle w:val="Normal"/>
        <w:spacing w:lineRule="auto" w:line="240" w:before="0" w:after="0"/>
        <w:ind w:left="6804" w:hanging="0"/>
        <w:rPr>
          <w:rFonts w:ascii="Times New Roman" w:hAnsi="Times New Roman"/>
          <w:sz w:val="24"/>
          <w:szCs w:val="24"/>
        </w:rPr>
      </w:pPr>
      <w:r>
        <w:rPr>
          <w:rFonts w:ascii="Times New Roman" w:hAnsi="Times New Roman"/>
          <w:sz w:val="28"/>
          <w:szCs w:val="28"/>
        </w:rPr>
        <w:t>к Разрешению на уничтожение и (или) повреждение зеленых насаждений от _______ № _____</w:t>
      </w:r>
    </w:p>
    <w:p>
      <w:pPr>
        <w:pStyle w:val="Normal"/>
        <w:spacing w:lineRule="auto" w:line="240" w:before="0" w:after="0"/>
        <w:jc w:val="center"/>
        <w:rPr>
          <w:rFonts w:ascii="Times New Roman" w:hAnsi="Times New Roman"/>
          <w:sz w:val="24"/>
          <w:szCs w:val="24"/>
        </w:rPr>
      </w:pPr>
      <w:r>
        <w:rPr>
          <w:rFonts w:ascii="Times New Roman" w:hAnsi="Times New Roman"/>
          <w:sz w:val="28"/>
          <w:szCs w:val="28"/>
        </w:rPr>
        <w:t xml:space="preserve">АКТ </w:t>
      </w:r>
    </w:p>
    <w:p>
      <w:pPr>
        <w:pStyle w:val="Normal"/>
        <w:spacing w:lineRule="auto" w:line="240" w:before="0" w:after="0"/>
        <w:jc w:val="center"/>
        <w:rPr>
          <w:rFonts w:ascii="Times New Roman" w:hAnsi="Times New Roman"/>
          <w:sz w:val="24"/>
          <w:szCs w:val="24"/>
        </w:rPr>
      </w:pPr>
      <w:r>
        <w:rPr>
          <w:rFonts w:ascii="Times New Roman" w:hAnsi="Times New Roman"/>
          <w:sz w:val="28"/>
          <w:szCs w:val="28"/>
        </w:rPr>
        <w:t xml:space="preserve">оценки состояния зеленых насаждений </w:t>
      </w:r>
    </w:p>
    <w:p>
      <w:pPr>
        <w:pStyle w:val="Normal"/>
        <w:spacing w:lineRule="auto" w:line="240" w:before="0" w:after="0"/>
        <w:jc w:val="center"/>
        <w:rPr>
          <w:rFonts w:ascii="Times New Roman" w:hAnsi="Times New Roman"/>
          <w:sz w:val="24"/>
          <w:szCs w:val="24"/>
        </w:rPr>
      </w:pPr>
      <w:r>
        <w:rPr>
          <w:rFonts w:ascii="Times New Roman" w:hAnsi="Times New Roman"/>
          <w:sz w:val="28"/>
          <w:szCs w:val="28"/>
        </w:rPr>
        <w:t xml:space="preserve">от __________ N _______ </w:t>
      </w:r>
    </w:p>
    <w:p>
      <w:pPr>
        <w:pStyle w:val="Normal"/>
        <w:spacing w:lineRule="auto" w:line="240" w:before="0" w:after="0"/>
        <w:ind w:firstLine="540"/>
        <w:jc w:val="both"/>
        <w:rPr>
          <w:rFonts w:ascii="Times New Roman" w:hAnsi="Times New Roman"/>
          <w:sz w:val="24"/>
          <w:szCs w:val="24"/>
        </w:rPr>
      </w:pPr>
      <w:r>
        <w:rPr>
          <w:rFonts w:ascii="Times New Roman" w:hAnsi="Times New Roman"/>
          <w:sz w:val="28"/>
          <w:szCs w:val="28"/>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1. Информация о местоположении зеленых насаждений: 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sz w:val="28"/>
          <w:szCs w:val="28"/>
        </w:rPr>
      </w:pPr>
      <w:r>
        <w:rPr>
          <w:rFonts w:ascii="Times New Roman" w:hAnsi="Times New Roman"/>
          <w:sz w:val="28"/>
          <w:szCs w:val="28"/>
        </w:rPr>
        <w:t>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sz w:val="28"/>
          <w:szCs w:val="28"/>
        </w:rPr>
      </w:pPr>
      <w:r>
        <w:rPr>
          <w:rFonts w:ascii="Times New Roman" w:hAnsi="Times New Roman"/>
          <w:sz w:val="28"/>
          <w:szCs w:val="28"/>
        </w:rPr>
        <w:t>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2.  Информация  о собственниках земельных участков, землепользователях,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землевладельцах,  арендаторах  земельных  участков, на которых произрастают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зеленые насаждения: 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(реквизиты юридического лица, индивидуального предпринимателя,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паспортные данные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3. Количественные и качественные характеристики зеленых насаждений:</w:t>
      </w:r>
    </w:p>
    <w:tbl>
      <w:tblPr>
        <w:tblW w:w="9060" w:type="dxa"/>
        <w:jc w:val="left"/>
        <w:tblInd w:w="7"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7" w:type="dxa"/>
          <w:bottom w:w="0" w:type="dxa"/>
          <w:right w:w="0" w:type="dxa"/>
        </w:tblCellMar>
        <w:tblLook w:val="04a0"/>
      </w:tblPr>
      <w:tblGrid>
        <w:gridCol w:w="672"/>
        <w:gridCol w:w="426"/>
        <w:gridCol w:w="2353"/>
        <w:gridCol w:w="905"/>
        <w:gridCol w:w="1137"/>
        <w:gridCol w:w="984"/>
        <w:gridCol w:w="1"/>
        <w:gridCol w:w="1294"/>
        <w:gridCol w:w="1"/>
        <w:gridCol w:w="1"/>
        <w:gridCol w:w="1285"/>
      </w:tblGrid>
      <w:tr>
        <w:trPr/>
        <w:tc>
          <w:tcPr>
            <w:tcW w:w="672"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 xml:space="preserve">N п/п </w:t>
            </w:r>
          </w:p>
        </w:tc>
        <w:tc>
          <w:tcPr>
            <w:tcW w:w="426"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Вид </w:t>
            </w:r>
          </w:p>
        </w:tc>
        <w:tc>
          <w:tcPr>
            <w:tcW w:w="2353"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Диаметр (сантиметров) </w:t>
            </w:r>
          </w:p>
        </w:tc>
        <w:tc>
          <w:tcPr>
            <w:tcW w:w="4323" w:type="dxa"/>
            <w:gridSpan w:val="7"/>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Количество деревьев (кустарников) (штук) </w:t>
            </w:r>
          </w:p>
        </w:tc>
        <w:tc>
          <w:tcPr>
            <w:tcW w:w="1285"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Примечание </w:t>
            </w:r>
          </w:p>
        </w:tc>
      </w:tr>
      <w:tr>
        <w:trPr/>
        <w:tc>
          <w:tcPr>
            <w:tcW w:w="672"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26"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353"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3027" w:type="dxa"/>
            <w:gridSpan w:val="4"/>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снос </w:t>
            </w:r>
          </w:p>
        </w:tc>
        <w:tc>
          <w:tcPr>
            <w:tcW w:w="1295" w:type="dxa"/>
            <w:gridSpan w:val="2"/>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обрезка </w:t>
            </w:r>
          </w:p>
        </w:tc>
        <w:tc>
          <w:tcPr>
            <w:tcW w:w="1286" w:type="dxa"/>
            <w:gridSpan w:val="2"/>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r>
      <w:tr>
        <w:trPr/>
        <w:tc>
          <w:tcPr>
            <w:tcW w:w="672"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26"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353"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9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всего </w:t>
            </w:r>
          </w:p>
        </w:tc>
        <w:tc>
          <w:tcPr>
            <w:tcW w:w="113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живых </w:t>
            </w:r>
          </w:p>
        </w:tc>
        <w:tc>
          <w:tcPr>
            <w:tcW w:w="9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сухих </w:t>
            </w:r>
          </w:p>
        </w:tc>
        <w:tc>
          <w:tcPr>
            <w:tcW w:w="1295" w:type="dxa"/>
            <w:gridSpan w:val="2"/>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128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r>
      <w:tr>
        <w:trPr/>
        <w:tc>
          <w:tcPr>
            <w:tcW w:w="6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1 </w:t>
            </w:r>
          </w:p>
        </w:tc>
        <w:tc>
          <w:tcPr>
            <w:tcW w:w="42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2 </w:t>
            </w:r>
          </w:p>
        </w:tc>
        <w:tc>
          <w:tcPr>
            <w:tcW w:w="23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3 </w:t>
            </w:r>
          </w:p>
        </w:tc>
        <w:tc>
          <w:tcPr>
            <w:tcW w:w="9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4 </w:t>
            </w:r>
          </w:p>
        </w:tc>
        <w:tc>
          <w:tcPr>
            <w:tcW w:w="113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5 </w:t>
            </w:r>
          </w:p>
        </w:tc>
        <w:tc>
          <w:tcPr>
            <w:tcW w:w="9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6 </w:t>
            </w:r>
          </w:p>
        </w:tc>
        <w:tc>
          <w:tcPr>
            <w:tcW w:w="129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7 </w:t>
            </w:r>
          </w:p>
        </w:tc>
        <w:tc>
          <w:tcPr>
            <w:tcW w:w="128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8 </w:t>
            </w:r>
          </w:p>
        </w:tc>
      </w:tr>
      <w:tr>
        <w:trPr/>
        <w:tc>
          <w:tcPr>
            <w:tcW w:w="6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1. </w:t>
            </w:r>
          </w:p>
        </w:tc>
        <w:tc>
          <w:tcPr>
            <w:tcW w:w="42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23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9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113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9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129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128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r>
      <w:tr>
        <w:trPr/>
        <w:tc>
          <w:tcPr>
            <w:tcW w:w="6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2. </w:t>
            </w:r>
          </w:p>
        </w:tc>
        <w:tc>
          <w:tcPr>
            <w:tcW w:w="42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23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9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113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9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129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128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r>
      <w:tr>
        <w:trPr/>
        <w:tc>
          <w:tcPr>
            <w:tcW w:w="6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3. </w:t>
            </w:r>
          </w:p>
        </w:tc>
        <w:tc>
          <w:tcPr>
            <w:tcW w:w="42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23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9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113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9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129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128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r>
      <w:tr>
        <w:trPr/>
        <w:tc>
          <w:tcPr>
            <w:tcW w:w="6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4. </w:t>
            </w:r>
          </w:p>
        </w:tc>
        <w:tc>
          <w:tcPr>
            <w:tcW w:w="42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23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9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113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9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129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128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r>
      <w:tr>
        <w:trPr/>
        <w:tc>
          <w:tcPr>
            <w:tcW w:w="6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5. </w:t>
            </w:r>
          </w:p>
        </w:tc>
        <w:tc>
          <w:tcPr>
            <w:tcW w:w="42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23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9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113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9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129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128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r>
      <w:tr>
        <w:trPr/>
        <w:tc>
          <w:tcPr>
            <w:tcW w:w="6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6. </w:t>
            </w:r>
          </w:p>
        </w:tc>
        <w:tc>
          <w:tcPr>
            <w:tcW w:w="42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23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9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113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9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129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128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r>
      <w:tr>
        <w:trPr/>
        <w:tc>
          <w:tcPr>
            <w:tcW w:w="6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7. </w:t>
            </w:r>
          </w:p>
        </w:tc>
        <w:tc>
          <w:tcPr>
            <w:tcW w:w="42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23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9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113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9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129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128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r>
      <w:tr>
        <w:trPr/>
        <w:tc>
          <w:tcPr>
            <w:tcW w:w="4356" w:type="dxa"/>
            <w:gridSpan w:val="4"/>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Всего подлежит сносу </w:t>
            </w:r>
          </w:p>
        </w:tc>
        <w:tc>
          <w:tcPr>
            <w:tcW w:w="4703" w:type="dxa"/>
            <w:gridSpan w:val="7"/>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0" w:after="105"/>
              <w:jc w:val="both"/>
              <w:rPr>
                <w:rFonts w:ascii="Times New Roman" w:hAnsi="Times New Roman"/>
                <w:sz w:val="24"/>
                <w:szCs w:val="24"/>
              </w:rPr>
            </w:pPr>
            <w:r>
              <w:rPr>
                <w:rFonts w:ascii="Times New Roman" w:hAnsi="Times New Roman"/>
                <w:sz w:val="28"/>
                <w:szCs w:val="28"/>
              </w:rPr>
              <w:t xml:space="preserve">обрезке </w:t>
            </w:r>
          </w:p>
        </w:tc>
      </w:tr>
    </w:tbl>
    <w:p>
      <w:pPr>
        <w:pStyle w:val="Normal"/>
        <w:spacing w:lineRule="auto" w:line="240" w:before="0" w:after="0"/>
        <w:ind w:firstLine="540"/>
        <w:jc w:val="both"/>
        <w:rPr>
          <w:rFonts w:ascii="Times New Roman" w:hAnsi="Times New Roman"/>
          <w:sz w:val="24"/>
          <w:szCs w:val="24"/>
        </w:rPr>
      </w:pPr>
      <w:r>
        <w:rPr>
          <w:rFonts w:ascii="Times New Roman" w:hAnsi="Times New Roman"/>
          <w:sz w:val="28"/>
          <w:szCs w:val="28"/>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4. Информация о компенсационном озеленении: 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sz w:val="28"/>
          <w:szCs w:val="28"/>
        </w:rPr>
      </w:pPr>
      <w:r>
        <w:rPr>
          <w:rFonts w:ascii="Times New Roman" w:hAnsi="Times New Roman"/>
          <w:sz w:val="28"/>
          <w:szCs w:val="28"/>
        </w:rPr>
        <w:t>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5.  Информация  об  отнесении  зеленых  насаждений  к аварийно-опасным: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sz w:val="28"/>
          <w:szCs w:val="28"/>
        </w:rPr>
      </w:pPr>
      <w:r>
        <w:rPr>
          <w:rFonts w:ascii="Times New Roman" w:hAnsi="Times New Roman"/>
          <w:sz w:val="28"/>
          <w:szCs w:val="28"/>
        </w:rPr>
        <w:t>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6. Срок действия настоящего Акта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sz w:val="28"/>
          <w:szCs w:val="28"/>
        </w:rPr>
      </w:pPr>
      <w:r>
        <w:rPr>
          <w:rFonts w:ascii="Times New Roman" w:hAnsi="Times New Roman"/>
          <w:sz w:val="28"/>
          <w:szCs w:val="28"/>
        </w:rPr>
        <w:t>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7. Иная информация: 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Приложение: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план-схема территории, фото- (или) видеоматериалы.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w:t>
      </w:r>
      <w:r>
        <w:rPr>
          <w:rFonts w:ascii="Times New Roman" w:hAnsi="Times New Roman"/>
          <w:sz w:val="28"/>
          <w:szCs w:val="28"/>
        </w:rPr>
        <w:t>_____________________________ ________________ 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(должность)             (подпись)              (Ф.И.О.)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w:t>
      </w:r>
      <w:r>
        <w:rPr>
          <w:rFonts w:ascii="Times New Roman" w:hAnsi="Times New Roman"/>
          <w:sz w:val="28"/>
          <w:szCs w:val="28"/>
        </w:rPr>
        <w:t>м.п.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w:t>
      </w:r>
      <w:r>
        <w:rPr>
          <w:rFonts w:ascii="Times New Roman" w:hAnsi="Times New Roman"/>
          <w:sz w:val="28"/>
          <w:szCs w:val="28"/>
        </w:rPr>
        <w:t>__________________________________    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(Ф.И.О.)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__________________________________    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sz w:val="28"/>
          <w:szCs w:val="28"/>
        </w:rPr>
      </w:pPr>
      <w:r>
        <w:rPr>
          <w:rFonts w:ascii="Times New Roman" w:hAnsi="Times New Roman"/>
          <w:sz w:val="28"/>
          <w:szCs w:val="28"/>
        </w:rPr>
        <w:t xml:space="preserve">             </w:t>
      </w:r>
      <w:r>
        <w:rPr>
          <w:rFonts w:ascii="Times New Roman" w:hAnsi="Times New Roman"/>
          <w:sz w:val="28"/>
          <w:szCs w:val="28"/>
        </w:rPr>
        <w:t>(Ф.И.О.)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ind w:firstLine="540"/>
        <w:jc w:val="both"/>
        <w:rPr>
          <w:rFonts w:ascii="Times New Roman" w:hAnsi="Times New Roman"/>
          <w:sz w:val="24"/>
          <w:szCs w:val="24"/>
        </w:rPr>
      </w:pPr>
      <w:r>
        <w:rPr>
          <w:rFonts w:ascii="Times New Roman" w:hAnsi="Times New Roman"/>
          <w:sz w:val="28"/>
          <w:szCs w:val="28"/>
        </w:rPr>
        <w:t xml:space="preserve">  </w:t>
      </w:r>
    </w:p>
    <w:p>
      <w:pPr>
        <w:pStyle w:val="Normal"/>
        <w:spacing w:lineRule="auto" w:line="240" w:before="0" w:after="0"/>
        <w:ind w:left="5670" w:hanging="0"/>
        <w:rPr>
          <w:rFonts w:ascii="Times New Roman" w:hAnsi="Times New Roman"/>
        </w:rPr>
      </w:pPr>
      <w:r>
        <w:rPr>
          <w:rFonts w:ascii="Times New Roman" w:hAnsi="Times New Roman"/>
          <w:sz w:val="28"/>
          <w:szCs w:val="28"/>
        </w:rPr>
        <w:t>ПРИЛОЖЕНИЕ № 2</w:t>
      </w:r>
    </w:p>
    <w:p>
      <w:pPr>
        <w:pStyle w:val="Normal"/>
        <w:spacing w:lineRule="auto" w:line="240" w:before="0" w:after="0"/>
        <w:ind w:left="5670" w:hanging="0"/>
        <w:rPr>
          <w:rFonts w:ascii="Times New Roman" w:hAnsi="Times New Roman"/>
        </w:rPr>
      </w:pPr>
      <w:r>
        <w:rPr>
          <w:rFonts w:ascii="Times New Roman" w:hAnsi="Times New Roman"/>
          <w:sz w:val="28"/>
          <w:szCs w:val="28"/>
        </w:rPr>
        <w:t>к Административному регламенту предоставления муниципальной услуги "</w:t>
      </w:r>
      <w:r>
        <w:rPr>
          <w:rFonts w:ascii="Times New Roman" w:hAnsi="Times New Roman"/>
          <w:bCs/>
          <w:sz w:val="28"/>
          <w:szCs w:val="28"/>
        </w:rPr>
        <w:t>Выдача разрешения на право вырубки зеленых насаждений</w:t>
      </w:r>
      <w:r>
        <w:rPr>
          <w:rFonts w:ascii="Times New Roman" w:hAnsi="Times New Roman"/>
          <w:sz w:val="28"/>
          <w:szCs w:val="28"/>
        </w:rPr>
        <w:t>"</w:t>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t>В Администрацию муниципального образования _______</w:t>
      </w:r>
      <w:r>
        <w:rPr>
          <w:rFonts w:ascii="Times New Roman" w:hAnsi="Times New Roman"/>
          <w:bCs/>
          <w:sz w:val="28"/>
          <w:szCs w:val="28"/>
        </w:rPr>
        <w:t xml:space="preserve">_____________ Ростовской области </w:t>
      </w:r>
    </w:p>
    <w:p>
      <w:pPr>
        <w:pStyle w:val="Normal"/>
        <w:spacing w:lineRule="auto" w:line="240" w:before="0" w:after="0"/>
        <w:jc w:val="center"/>
        <w:rPr>
          <w:rFonts w:ascii="Times New Roman" w:hAnsi="Times New Roman"/>
          <w:bCs/>
          <w:sz w:val="28"/>
          <w:szCs w:val="28"/>
        </w:rPr>
      </w:pPr>
      <w:bookmarkStart w:id="26" w:name="P714"/>
      <w:bookmarkStart w:id="27" w:name="P714"/>
      <w:bookmarkEnd w:id="27"/>
      <w:r>
        <w:rPr>
          <w:rFonts w:ascii="Times New Roman" w:hAnsi="Times New Roman"/>
          <w:bCs/>
          <w:sz w:val="28"/>
          <w:szCs w:val="28"/>
        </w:rPr>
      </w:r>
    </w:p>
    <w:p>
      <w:pPr>
        <w:pStyle w:val="Normal"/>
        <w:spacing w:lineRule="auto" w:line="240" w:before="0" w:after="0"/>
        <w:jc w:val="center"/>
        <w:rPr>
          <w:rFonts w:ascii="Times New Roman" w:hAnsi="Times New Roman"/>
          <w:bCs/>
          <w:sz w:val="28"/>
          <w:szCs w:val="28"/>
        </w:rPr>
      </w:pPr>
      <w:r>
        <w:rPr>
          <w:rFonts w:ascii="Times New Roman" w:hAnsi="Times New Roman"/>
          <w:bCs/>
          <w:sz w:val="28"/>
          <w:szCs w:val="28"/>
        </w:rPr>
        <w:t>ЗАЯВЛЕНИЕ</w:t>
      </w:r>
    </w:p>
    <w:p>
      <w:pPr>
        <w:pStyle w:val="Normal"/>
        <w:spacing w:lineRule="auto" w:line="240" w:before="0" w:after="0"/>
        <w:jc w:val="center"/>
        <w:rPr>
          <w:rFonts w:ascii="Times New Roman" w:hAnsi="Times New Roman"/>
          <w:bCs/>
          <w:sz w:val="28"/>
          <w:szCs w:val="28"/>
        </w:rPr>
      </w:pPr>
      <w:r>
        <w:rPr>
          <w:rFonts w:ascii="Times New Roman" w:hAnsi="Times New Roman"/>
          <w:bCs/>
          <w:sz w:val="28"/>
          <w:szCs w:val="28"/>
        </w:rPr>
        <w:t>О ВЫДАЧЕ РАЗРЕШЕНИЯ НА ПРАВО ВЫРУБКИ ЗЕЛЕНЫХ НАСАЖДЕНИЙ</w:t>
      </w:r>
    </w:p>
    <w:p>
      <w:pPr>
        <w:pStyle w:val="Normal"/>
        <w:spacing w:lineRule="auto" w:line="240" w:before="0" w:after="0"/>
        <w:rPr>
          <w:rFonts w:ascii="Times New Roman" w:hAnsi="Times New Roman"/>
          <w:bCs/>
          <w:sz w:val="28"/>
          <w:szCs w:val="28"/>
        </w:rPr>
      </w:pPr>
      <w:r>
        <w:rPr>
          <w:rFonts w:ascii="Times New Roman" w:hAnsi="Times New Roman"/>
          <w:bCs/>
          <w:sz w:val="28"/>
          <w:szCs w:val="28"/>
        </w:rPr>
      </w:r>
    </w:p>
    <w:p>
      <w:pPr>
        <w:pStyle w:val="Normal"/>
        <w:spacing w:lineRule="auto" w:line="240" w:before="0" w:after="0"/>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1. Данные о заявителе:</w:t>
      </w:r>
    </w:p>
    <w:p>
      <w:pPr>
        <w:pStyle w:val="Normal"/>
        <w:spacing w:lineRule="auto" w:line="240" w:before="0" w:after="0"/>
        <w:rPr>
          <w:rFonts w:ascii="Times New Roman" w:hAnsi="Times New Roman"/>
          <w:bCs/>
          <w:sz w:val="20"/>
          <w:szCs w:val="20"/>
        </w:rPr>
      </w:pPr>
      <w:r>
        <w:rPr>
          <w:rFonts w:ascii="Times New Roman" w:hAnsi="Times New Roman"/>
          <w:bCs/>
          <w:sz w:val="28"/>
          <w:szCs w:val="28"/>
        </w:rPr>
        <w:t>________________________________________________________________________(для юридического лица - полное наименование, организационно-правовая форма, местонахождение, ИНН, телефон)</w:t>
      </w:r>
    </w:p>
    <w:p>
      <w:pPr>
        <w:pStyle w:val="Normal"/>
        <w:spacing w:lineRule="auto" w:line="240" w:before="0" w:after="0"/>
        <w:rPr>
          <w:rFonts w:ascii="Times New Roman" w:hAnsi="Times New Roman"/>
          <w:bCs/>
          <w:sz w:val="28"/>
          <w:szCs w:val="28"/>
        </w:rPr>
      </w:pPr>
      <w:r>
        <w:rPr>
          <w:rFonts w:ascii="Times New Roman" w:hAnsi="Times New Roman"/>
          <w:bCs/>
          <w:sz w:val="28"/>
          <w:szCs w:val="28"/>
        </w:rPr>
        <w:t>________________________________________________________________________</w:t>
      </w:r>
    </w:p>
    <w:p>
      <w:pPr>
        <w:pStyle w:val="Normal"/>
        <w:spacing w:lineRule="auto" w:line="240" w:before="0" w:after="0"/>
        <w:rPr>
          <w:rFonts w:ascii="Times New Roman" w:hAnsi="Times New Roman"/>
          <w:bCs/>
          <w:sz w:val="28"/>
          <w:szCs w:val="28"/>
        </w:rPr>
      </w:pPr>
      <w:r>
        <w:rPr>
          <w:rFonts w:ascii="Times New Roman" w:hAnsi="Times New Roman"/>
          <w:bCs/>
          <w:sz w:val="28"/>
          <w:szCs w:val="28"/>
        </w:rPr>
      </w:r>
    </w:p>
    <w:p>
      <w:pPr>
        <w:pStyle w:val="Normal"/>
        <w:spacing w:lineRule="auto" w:line="240" w:before="0" w:after="0"/>
        <w:rPr>
          <w:rFonts w:ascii="Times New Roman" w:hAnsi="Times New Roman"/>
          <w:bCs/>
          <w:sz w:val="28"/>
          <w:szCs w:val="28"/>
        </w:rPr>
      </w:pPr>
      <w:r>
        <w:rPr>
          <w:rFonts w:ascii="Times New Roman" w:hAnsi="Times New Roman"/>
          <w:bCs/>
          <w:sz w:val="28"/>
          <w:szCs w:val="28"/>
        </w:rPr>
        <w:t>________________________________________________________________________</w:t>
      </w:r>
    </w:p>
    <w:p>
      <w:pPr>
        <w:pStyle w:val="Normal"/>
        <w:spacing w:lineRule="auto" w:line="240" w:before="0" w:after="0"/>
        <w:rPr>
          <w:rFonts w:ascii="Times New Roman" w:hAnsi="Times New Roman"/>
          <w:bCs/>
          <w:sz w:val="20"/>
          <w:szCs w:val="20"/>
        </w:rPr>
      </w:pPr>
      <w:r>
        <w:rPr>
          <w:rFonts w:ascii="Times New Roman" w:hAnsi="Times New Roman"/>
          <w:bCs/>
          <w:sz w:val="28"/>
          <w:szCs w:val="28"/>
        </w:rPr>
        <w:t>(для индивидуального предпринимателя, физического лица - Ф.И.О., адрес регистрации, ИНН, телефон)</w:t>
      </w:r>
    </w:p>
    <w:p>
      <w:pPr>
        <w:pStyle w:val="Normal"/>
        <w:spacing w:lineRule="auto" w:line="240" w:before="0" w:after="0"/>
        <w:rPr>
          <w:rFonts w:ascii="Times New Roman" w:hAnsi="Times New Roman"/>
          <w:bCs/>
          <w:sz w:val="28"/>
          <w:szCs w:val="28"/>
        </w:rPr>
      </w:pPr>
      <w:r>
        <w:rPr>
          <w:rFonts w:ascii="Times New Roman" w:hAnsi="Times New Roman"/>
          <w:bCs/>
          <w:sz w:val="28"/>
          <w:szCs w:val="28"/>
        </w:rPr>
      </w:r>
    </w:p>
    <w:p>
      <w:pPr>
        <w:pStyle w:val="Normal"/>
        <w:spacing w:lineRule="auto" w:line="240" w:before="0" w:after="0"/>
        <w:rPr>
          <w:rFonts w:ascii="Times New Roman" w:hAnsi="Times New Roman"/>
          <w:bCs/>
          <w:sz w:val="28"/>
          <w:szCs w:val="28"/>
        </w:rPr>
      </w:pPr>
      <w:r>
        <w:rPr>
          <w:rFonts w:ascii="Times New Roman" w:hAnsi="Times New Roman"/>
          <w:bCs/>
          <w:sz w:val="28"/>
          <w:szCs w:val="28"/>
        </w:rPr>
        <w:t>Прошу выдать разрешение на право вырубки зеленых насаждений:</w:t>
      </w:r>
    </w:p>
    <w:p>
      <w:pPr>
        <w:pStyle w:val="Normal"/>
        <w:spacing w:lineRule="auto" w:line="240" w:before="0" w:after="0"/>
        <w:rPr>
          <w:rFonts w:ascii="Times New Roman" w:hAnsi="Times New Roman"/>
          <w:bCs/>
          <w:sz w:val="28"/>
          <w:szCs w:val="28"/>
        </w:rPr>
      </w:pPr>
      <w:r>
        <w:rPr>
          <w:rFonts w:ascii="Times New Roman" w:hAnsi="Times New Roman"/>
          <w:bCs/>
          <w:sz w:val="28"/>
          <w:szCs w:val="28"/>
        </w:rPr>
        <w:t>________________________________________________________________________</w:t>
      </w:r>
    </w:p>
    <w:p>
      <w:pPr>
        <w:pStyle w:val="Normal"/>
        <w:spacing w:lineRule="auto" w:line="240" w:before="0" w:after="0"/>
        <w:rPr>
          <w:rFonts w:ascii="Times New Roman" w:hAnsi="Times New Roman"/>
          <w:bCs/>
          <w:sz w:val="20"/>
          <w:szCs w:val="20"/>
        </w:rPr>
      </w:pPr>
      <w:r>
        <w:rPr>
          <w:rFonts w:ascii="Times New Roman" w:hAnsi="Times New Roman"/>
          <w:bCs/>
          <w:sz w:val="28"/>
          <w:szCs w:val="28"/>
        </w:rPr>
        <w:t xml:space="preserve">  </w:t>
      </w:r>
      <w:r>
        <w:rPr>
          <w:rFonts w:ascii="Times New Roman" w:hAnsi="Times New Roman"/>
          <w:bCs/>
          <w:sz w:val="28"/>
          <w:szCs w:val="28"/>
        </w:rPr>
        <w:t>(указываются вид (порода) и количество зеленых насаждений, их состояние месторасположение, район, адрес, и т.п.)</w:t>
      </w:r>
    </w:p>
    <w:p>
      <w:pPr>
        <w:pStyle w:val="Normal"/>
        <w:spacing w:lineRule="auto" w:line="240" w:before="0" w:after="0"/>
        <w:rPr>
          <w:rFonts w:ascii="Times New Roman" w:hAnsi="Times New Roman"/>
          <w:bCs/>
          <w:sz w:val="28"/>
          <w:szCs w:val="28"/>
        </w:rPr>
      </w:pPr>
      <w:r>
        <w:rPr>
          <w:rFonts w:ascii="Times New Roman" w:hAnsi="Times New Roman"/>
          <w:bCs/>
          <w:sz w:val="28"/>
          <w:szCs w:val="28"/>
        </w:rPr>
      </w:r>
    </w:p>
    <w:p>
      <w:pPr>
        <w:pStyle w:val="Normal"/>
        <w:spacing w:lineRule="auto" w:line="240" w:before="0" w:after="0"/>
        <w:rPr>
          <w:rFonts w:ascii="Times New Roman" w:hAnsi="Times New Roman"/>
          <w:bCs/>
          <w:sz w:val="28"/>
          <w:szCs w:val="28"/>
        </w:rPr>
      </w:pPr>
      <w:r>
        <w:rPr>
          <w:rFonts w:ascii="Times New Roman" w:hAnsi="Times New Roman"/>
          <w:bCs/>
          <w:sz w:val="28"/>
          <w:szCs w:val="28"/>
        </w:rPr>
        <w:t>Обоснование вырубки зеленых насаждений: ________________________________________________________________________</w:t>
      </w:r>
    </w:p>
    <w:p>
      <w:pPr>
        <w:pStyle w:val="Normal"/>
        <w:spacing w:lineRule="auto" w:line="240" w:before="0" w:after="0"/>
        <w:rPr>
          <w:rFonts w:ascii="Times New Roman" w:hAnsi="Times New Roman"/>
          <w:bCs/>
          <w:sz w:val="28"/>
          <w:szCs w:val="28"/>
        </w:rPr>
      </w:pPr>
      <w:r>
        <w:rPr>
          <w:rFonts w:ascii="Times New Roman" w:hAnsi="Times New Roman"/>
          <w:bCs/>
          <w:sz w:val="28"/>
          <w:szCs w:val="28"/>
        </w:rPr>
        <w:t>________________________________________________________________________.</w:t>
      </w:r>
    </w:p>
    <w:p>
      <w:pPr>
        <w:pStyle w:val="Normal"/>
        <w:spacing w:lineRule="auto" w:line="240" w:before="0" w:after="0"/>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jc w:val="both"/>
        <w:rPr>
          <w:rFonts w:ascii="Times New Roman" w:hAnsi="Times New Roman"/>
          <w:bCs/>
          <w:sz w:val="28"/>
          <w:szCs w:val="28"/>
        </w:rPr>
      </w:pPr>
      <w:r>
        <w:rPr>
          <w:rFonts w:ascii="Times New Roman" w:hAnsi="Times New Roman"/>
          <w:bCs/>
          <w:sz w:val="28"/>
          <w:szCs w:val="28"/>
        </w:rPr>
        <w:t>Даю  согласие  на  обработку моих персональных данных (в соответствии с требованиями   Федерального закона от   27.07.2006  №  152-ФЗ "О защите персональных данных").</w:t>
      </w:r>
    </w:p>
    <w:p>
      <w:pPr>
        <w:pStyle w:val="Normal"/>
        <w:spacing w:lineRule="auto" w:line="240" w:before="0" w:after="0"/>
        <w:rPr>
          <w:rFonts w:ascii="Times New Roman" w:hAnsi="Times New Roman"/>
          <w:bCs/>
          <w:sz w:val="28"/>
          <w:szCs w:val="28"/>
        </w:rPr>
      </w:pPr>
      <w:r>
        <w:rPr>
          <w:rFonts w:ascii="Times New Roman" w:hAnsi="Times New Roman"/>
          <w:bCs/>
          <w:sz w:val="28"/>
          <w:szCs w:val="28"/>
        </w:rPr>
      </w:r>
    </w:p>
    <w:p>
      <w:pPr>
        <w:pStyle w:val="Normal"/>
        <w:spacing w:lineRule="auto" w:line="240" w:before="0" w:after="0"/>
        <w:rPr>
          <w:rFonts w:ascii="Times New Roman" w:hAnsi="Times New Roman"/>
          <w:bCs/>
          <w:sz w:val="28"/>
          <w:szCs w:val="28"/>
        </w:rPr>
      </w:pPr>
      <w:r>
        <w:rPr>
          <w:rFonts w:ascii="Times New Roman" w:hAnsi="Times New Roman"/>
          <w:bCs/>
          <w:sz w:val="28"/>
          <w:szCs w:val="28"/>
        </w:rPr>
        <w:t>Приложения:</w:t>
      </w:r>
    </w:p>
    <w:p>
      <w:pPr>
        <w:pStyle w:val="Normal"/>
        <w:spacing w:lineRule="auto" w:line="240" w:before="0" w:after="0"/>
        <w:rPr>
          <w:rFonts w:ascii="Times New Roman" w:hAnsi="Times New Roman"/>
          <w:bCs/>
          <w:sz w:val="28"/>
          <w:szCs w:val="28"/>
        </w:rPr>
      </w:pPr>
      <w:r>
        <w:rPr>
          <w:rFonts w:ascii="Times New Roman" w:hAnsi="Times New Roman"/>
          <w:bCs/>
          <w:sz w:val="28"/>
          <w:szCs w:val="28"/>
        </w:rPr>
      </w:r>
    </w:p>
    <w:p>
      <w:pPr>
        <w:pStyle w:val="Normal"/>
        <w:spacing w:lineRule="auto" w:line="240" w:before="0" w:after="0"/>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Заявитель           ____________________     __________________________</w:t>
      </w:r>
    </w:p>
    <w:p>
      <w:pPr>
        <w:pStyle w:val="Normal"/>
        <w:spacing w:lineRule="auto" w:line="240" w:before="0" w:after="0"/>
        <w:rPr>
          <w:rFonts w:ascii="Times New Roman" w:hAnsi="Times New Roman"/>
          <w:bCs/>
          <w:sz w:val="20"/>
          <w:szCs w:val="20"/>
        </w:rPr>
      </w:pPr>
      <w:r>
        <w:rPr>
          <w:rFonts w:ascii="Times New Roman" w:hAnsi="Times New Roman"/>
          <w:bCs/>
          <w:sz w:val="28"/>
          <w:szCs w:val="28"/>
        </w:rPr>
        <w:t>(подпись)             (инициалы, фамилия)</w:t>
      </w:r>
    </w:p>
    <w:p>
      <w:pPr>
        <w:pStyle w:val="Normal"/>
        <w:spacing w:lineRule="auto" w:line="240" w:before="0" w:after="0"/>
        <w:rPr>
          <w:rFonts w:ascii="Times New Roman" w:hAnsi="Times New Roman"/>
          <w:bCs/>
          <w:sz w:val="28"/>
          <w:szCs w:val="28"/>
        </w:rPr>
      </w:pPr>
      <w:r>
        <w:rPr>
          <w:rFonts w:ascii="Times New Roman" w:hAnsi="Times New Roman"/>
          <w:bCs/>
          <w:sz w:val="28"/>
          <w:szCs w:val="28"/>
        </w:rPr>
        <w:t>"__" ______________ 20__</w:t>
      </w:r>
    </w:p>
    <w:p>
      <w:pPr>
        <w:pStyle w:val="Normal"/>
        <w:spacing w:lineRule="auto" w:line="240" w:before="0" w:after="0"/>
        <w:rPr>
          <w:rFonts w:ascii="Times New Roman" w:hAnsi="Times New Roman"/>
          <w:bCs/>
          <w:sz w:val="28"/>
          <w:szCs w:val="28"/>
        </w:rPr>
      </w:pPr>
      <w:r>
        <w:rPr>
          <w:rFonts w:ascii="Times New Roman" w:hAnsi="Times New Roman"/>
          <w:bCs/>
          <w:sz w:val="28"/>
          <w:szCs w:val="28"/>
        </w:rPr>
        <w:t>М.П.</w:t>
      </w:r>
    </w:p>
    <w:p>
      <w:pPr>
        <w:pStyle w:val="Normal"/>
        <w:spacing w:lineRule="auto" w:line="240" w:before="0" w:after="0"/>
        <w:rPr>
          <w:rFonts w:ascii="Times New Roman" w:hAnsi="Times New Roman"/>
          <w:bCs/>
          <w:sz w:val="28"/>
          <w:szCs w:val="28"/>
        </w:rPr>
      </w:pPr>
      <w:r>
        <w:rPr>
          <w:rFonts w:ascii="Times New Roman" w:hAnsi="Times New Roman"/>
          <w:bCs/>
          <w:sz w:val="28"/>
          <w:szCs w:val="28"/>
        </w:rPr>
      </w:r>
    </w:p>
    <w:p>
      <w:pPr>
        <w:pStyle w:val="Normal"/>
        <w:spacing w:lineRule="auto" w:line="240" w:before="0" w:after="0"/>
        <w:rPr>
          <w:rFonts w:ascii="Times New Roman" w:hAnsi="Times New Roman"/>
          <w:bCs/>
          <w:sz w:val="28"/>
          <w:szCs w:val="28"/>
        </w:rPr>
      </w:pPr>
      <w:r>
        <w:rPr>
          <w:rFonts w:ascii="Times New Roman" w:hAnsi="Times New Roman"/>
          <w:bCs/>
          <w:sz w:val="28"/>
          <w:szCs w:val="28"/>
        </w:rPr>
      </w:r>
    </w:p>
    <w:p>
      <w:pPr>
        <w:pStyle w:val="Normal"/>
        <w:spacing w:lineRule="auto" w:line="240" w:before="0" w:after="0"/>
        <w:rPr>
          <w:rFonts w:ascii="Times New Roman" w:hAnsi="Times New Roman"/>
          <w:bCs/>
          <w:sz w:val="28"/>
          <w:szCs w:val="28"/>
        </w:rPr>
      </w:pPr>
      <w:r>
        <w:rPr>
          <w:rFonts w:ascii="Times New Roman" w:hAnsi="Times New Roman"/>
          <w:bCs/>
          <w:sz w:val="28"/>
          <w:szCs w:val="28"/>
        </w:rPr>
      </w:r>
    </w:p>
    <w:p>
      <w:pPr>
        <w:pStyle w:val="Normal"/>
        <w:spacing w:lineRule="auto" w:line="240" w:before="0" w:after="0"/>
        <w:rPr>
          <w:rFonts w:ascii="Times New Roman" w:hAnsi="Times New Roman"/>
          <w:bCs/>
          <w:sz w:val="28"/>
          <w:szCs w:val="28"/>
        </w:rPr>
      </w:pPr>
      <w:r>
        <w:rPr>
          <w:rFonts w:ascii="Times New Roman" w:hAnsi="Times New Roman"/>
          <w:bCs/>
          <w:sz w:val="28"/>
          <w:szCs w:val="28"/>
        </w:rPr>
      </w:r>
    </w:p>
    <w:p>
      <w:pPr>
        <w:pStyle w:val="Normal"/>
        <w:spacing w:lineRule="auto" w:line="240" w:before="0" w:after="0"/>
        <w:rPr>
          <w:rFonts w:ascii="Times New Roman" w:hAnsi="Times New Roman"/>
          <w:bCs/>
          <w:sz w:val="28"/>
          <w:szCs w:val="28"/>
        </w:rPr>
      </w:pPr>
      <w:r>
        <w:rPr>
          <w:rFonts w:ascii="Times New Roman" w:hAnsi="Times New Roman"/>
          <w:bCs/>
          <w:sz w:val="28"/>
          <w:szCs w:val="28"/>
        </w:rPr>
      </w:r>
    </w:p>
    <w:p>
      <w:pPr>
        <w:pStyle w:val="Normal"/>
        <w:spacing w:lineRule="auto" w:line="240" w:before="0" w:after="0"/>
        <w:rPr>
          <w:rFonts w:ascii="Times New Roman" w:hAnsi="Times New Roman"/>
          <w:bCs/>
          <w:sz w:val="28"/>
          <w:szCs w:val="28"/>
        </w:rPr>
      </w:pPr>
      <w:r>
        <w:rPr>
          <w:rFonts w:ascii="Times New Roman" w:hAnsi="Times New Roman"/>
          <w:bCs/>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outlineLvl w:val="0"/>
        <w:rPr/>
      </w:pPr>
      <w:r>
        <w:rPr/>
      </w:r>
    </w:p>
    <w:sectPr>
      <w:type w:val="nextPage"/>
      <w:pgSz w:w="11906" w:h="16838"/>
      <w:pgMar w:left="1134" w:right="567" w:header="0" w:top="567"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uiPriority w:val="99"/>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Style24" w:customStyle="1">
    <w:name w:val="Цветовое выделение"/>
    <w:uiPriority w:val="99"/>
    <w:qFormat/>
    <w:rsid w:val="00f162ce"/>
    <w:rPr>
      <w:b/>
      <w:bCs/>
      <w:color w:val="26282F"/>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paragraph" w:styleId="Style25" w:customStyle="1">
    <w:name w:val="Заголовок"/>
    <w:basedOn w:val="Normal"/>
    <w:next w:val="Style26"/>
    <w:uiPriority w:val="99"/>
    <w:qFormat/>
    <w:rsid w:val="00237533"/>
    <w:pPr>
      <w:widowControl/>
      <w:bidi w:val="0"/>
      <w:jc w:val="left"/>
    </w:pPr>
    <w:rPr>
      <w:rFonts w:ascii="Arial" w:hAnsi="Arial" w:cs="Arial"/>
      <w:b/>
      <w:bCs/>
    </w:rPr>
  </w:style>
  <w:style w:type="paragraph" w:styleId="Style26">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7">
    <w:name w:val="List"/>
    <w:basedOn w:val="Style26"/>
    <w:pPr/>
    <w:rPr>
      <w:rFonts w:cs="Mangal"/>
    </w:rPr>
  </w:style>
  <w:style w:type="paragraph" w:styleId="Style28">
    <w:name w:val="Caption"/>
    <w:basedOn w:val="Normal"/>
    <w:qFormat/>
    <w:pPr>
      <w:suppressLineNumbers/>
      <w:spacing w:before="120" w:after="120"/>
    </w:pPr>
    <w:rPr>
      <w:rFonts w:cs="Mangal"/>
      <w:i/>
      <w:iCs/>
      <w:sz w:val="24"/>
      <w:szCs w:val="24"/>
    </w:rPr>
  </w:style>
  <w:style w:type="paragraph" w:styleId="Style29">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30">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1">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2">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3"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4"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5"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6">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7">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8"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paragraph" w:styleId="Style39" w:customStyle="1">
    <w:name w:val="Таблицы (моноширинный)"/>
    <w:basedOn w:val="Normal"/>
    <w:uiPriority w:val="99"/>
    <w:qFormat/>
    <w:rsid w:val="00f162ce"/>
    <w:pPr>
      <w:widowControl w:val="false"/>
      <w:spacing w:lineRule="auto" w:line="240" w:before="0" w:after="0"/>
    </w:pPr>
    <w:rPr>
      <w:rFonts w:ascii="Courier New" w:hAnsi="Courier New" w:cs="Courier New"/>
      <w:sz w:val="24"/>
      <w:szCs w:val="24"/>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hyperlink" Target="https://kovylkinskoe-sp.ru/" TargetMode="External"/><Relationship Id="rId6" Type="http://schemas.openxmlformats.org/officeDocument/2006/relationships/hyperlink" Target="" TargetMode="External"/><Relationship Id="rId7" Type="http://schemas.openxmlformats.org/officeDocument/2006/relationships/hyperlink" Target="consultantplus://offline/ref=40DCD611032706BCD6B5E646400BFA920ED9FA9B15CFD7BBEA981C1CF20BBD8CA6656B7CEABE4E3D6F661CB9C7323B869D485517F1B8F6FBE7p1J" TargetMode="External"/><Relationship Id="rId8" Type="http://schemas.openxmlformats.org/officeDocument/2006/relationships/hyperlink" Target="consultantplus://offline/ref=40DCD611032706BCD6B5E646400BFA920ED9FA9B15CFD7BBEA981C1CF20BBD8CA6656B79E9B51A6D2B3845EA8679378686545414EEp7J" TargetMode="External"/><Relationship Id="rId9" Type="http://schemas.openxmlformats.org/officeDocument/2006/relationships/hyperlink" Target="consultantplus://offline/ref=40DCD611032706BCD6B5E646400BFA920ED9FA9B15CFD7BBEA981C1CF20BBD8CA6656B7CEABE4D396D661CB9C7323B869D485517F1B8F6FBE7p1J" TargetMode="Externa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1" Type="http://schemas.openxmlformats.org/officeDocument/2006/relationships/hyperlink" Target="consultantplus://offline/ref=16FF902BDFE25612FA4EB7B7F2CC3DD866E795FBBD4973CF464A4C1BC177F5EEF6178D0973E1DF18nECCO" TargetMode="External"/><Relationship Id="rId12" Type="http://schemas.openxmlformats.org/officeDocument/2006/relationships/hyperlink" Target="consultantplus://offline/ref=8F6EFCEBD78D73945BB09737A027B4142E33081DC130F502F77E0E3DD8F195EB1B53B1CE58D9EE82C8o9N" TargetMode="External"/><Relationship Id="rId13" Type="http://schemas.openxmlformats.org/officeDocument/2006/relationships/hyperlink" Target="consultantplus://offline/ref=A889D916D8CCA63FEA8702672F52EF815B47E0B73C82B770F3C3BBBFF1EA9779387FEF208DV2TCL" TargetMode="External"/><Relationship Id="rId14" Type="http://schemas.openxmlformats.org/officeDocument/2006/relationships/hyperlink" Target="consultantplus://offline/ref=872CE06093E7012314A68028A56DBFE51DA9BBD3F25796245F05D10BD10B5D1B8388DBD7E3750F8AV6g0M" TargetMode="External"/><Relationship Id="rId15" Type="http://schemas.openxmlformats.org/officeDocument/2006/relationships/hyperlink" Target="consultantplus://offline/ref=872CE06093E7012314A68028A56DBFE51DA9BBD3F25796245F05D10BD10B5D1B8388DBD7E3750F8AV6g0M" TargetMode="External"/><Relationship Id="rId16" Type="http://schemas.openxmlformats.org/officeDocument/2006/relationships/hyperlink" Target="consultantplus://offline/ref=872CE06093E7012314A68028A56DBFE51DA9BBD3F25796245F05D10BD10B5D1B8388DBD7E3750F8AV6g6M" TargetMode="External"/><Relationship Id="rId17"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hyperlink" Target="consultantplus://offline/ref=872CE06093E7012314A68028A56DBFE51DA9BBD3F25796245F05D10BD10B5D1B8388DBD7E3750F8AV6g0M" TargetMode="Externa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6FAF9-8302-4548-B93C-7B3222597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Application>LibreOffice/5.3.3.2$Windows_X86_64 LibreOffice_project/3d9a8b4b4e538a85e0782bd6c2d430bafe583448</Application>
  <Pages>36</Pages>
  <Words>9865</Words>
  <Characters>79644</Characters>
  <CharactersWithSpaces>90053</CharactersWithSpaces>
  <Paragraphs>658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2022-08-08T09:12:00Z</dcterms:created>
  <dc:creator>Inna Anatolievna</dc:creator>
  <dc:description/>
  <dc:language>ru-RU</dc:language>
  <cp:lastModifiedBy/>
  <cp:lastPrinted>2021-10-06T06:48:00Z</cp:lastPrinted>
  <dcterms:modified xsi:type="dcterms:W3CDTF">2022-12-15T16:00:52Z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