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rPr/>
      </w:pPr>
      <w:r>
        <w:rPr>
          <w:rStyle w:val="Style10"/>
          <w:b/>
          <w:color w:val="000000"/>
          <w:sz w:val="28"/>
          <w:szCs w:val="28"/>
        </w:rPr>
        <w:t>07.11.2022 года</w:t>
        <w:tab/>
        <w:t xml:space="preserve">                            </w:t>
      </w:r>
      <w:r>
        <w:rPr>
          <w:rStyle w:val="21"/>
          <w:rFonts w:ascii="Times New Roman" w:hAnsi="Times New Roman"/>
          <w:bCs w:val="false"/>
          <w:sz w:val="28"/>
          <w:szCs w:val="28"/>
        </w:rPr>
        <w:t>№ 104</w:t>
      </w:r>
      <w:r>
        <w:rPr>
          <w:rStyle w:val="Style10"/>
          <w:b/>
          <w:color w:val="000000"/>
          <w:sz w:val="28"/>
          <w:szCs w:val="28"/>
        </w:rPr>
        <w:t xml:space="preserve">                                            </w:t>
      </w:r>
      <w:r>
        <w:rPr>
          <w:rFonts w:ascii="Times New Roman" w:hAnsi="Times New Roman"/>
          <w:b/>
          <w:sz w:val="28"/>
          <w:szCs w:val="28"/>
        </w:rPr>
        <w:t>х. Ковылкин</w:t>
      </w:r>
      <w:r>
        <w:rPr>
          <w:rStyle w:val="Style10"/>
          <w:b/>
          <w:color w:val="000000"/>
          <w:sz w:val="28"/>
          <w:szCs w:val="28"/>
        </w:rPr>
        <w:t xml:space="preserve">  </w:t>
      </w:r>
    </w:p>
    <w:p>
      <w:pPr>
        <w:pStyle w:val="Normal"/>
        <w:tabs>
          <w:tab w:val="left" w:pos="5103" w:leader="none"/>
        </w:tabs>
        <w:suppressAutoHyphens w:val="true"/>
        <w:spacing w:lineRule="auto" w:line="240" w:before="0" w:after="0"/>
        <w:ind w:right="3826"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End w:id="3"/>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4"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hanging="0"/>
        <w:jc w:val="both"/>
        <w:rPr/>
      </w:pPr>
      <w:r>
        <w:rPr>
          <w:rFonts w:ascii="Times New Roman" w:hAnsi="Times New Roman"/>
          <w:sz w:val="28"/>
          <w:szCs w:val="28"/>
          <w:shd w:fill="FFFFFF" w:val="clear"/>
        </w:rPr>
        <w:t>2. Признать утратившим силу</w:t>
      </w:r>
      <w:bookmarkStart w:id="5" w:name="_Hlk94090983"/>
      <w:r>
        <w:rPr>
          <w:rFonts w:ascii="Times New Roman" w:hAnsi="Times New Roman"/>
          <w:sz w:val="28"/>
          <w:szCs w:val="28"/>
          <w:shd w:fill="FFFFFF" w:val="clear"/>
        </w:rPr>
        <w:t xml:space="preserve"> постановлени</w:t>
      </w:r>
      <w:bookmarkEnd w:id="5"/>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spacing w:lineRule="auto" w:line="240" w:before="0" w:after="0"/>
        <w:jc w:val="both"/>
        <w:rPr/>
      </w:pPr>
      <w:r>
        <w:rPr>
          <w:rFonts w:ascii="Times New Roman" w:hAnsi="Times New Roman"/>
          <w:bCs/>
          <w:iCs/>
          <w:sz w:val="28"/>
          <w:szCs w:val="28"/>
        </w:rPr>
        <w:t>-от 02.12.2015г. №108 «</w:t>
      </w:r>
      <w:r>
        <w:rPr>
          <w:rFonts w:ascii="Times New Roman" w:hAnsi="Times New Roman"/>
          <w:sz w:val="28"/>
          <w:szCs w:val="28"/>
        </w:rPr>
        <w:t>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pPr>
        <w:pStyle w:val="Normal"/>
        <w:spacing w:lineRule="auto" w:line="240" w:before="0" w:after="0"/>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Глава Администрации</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Ковылкинского</w:t>
      </w:r>
    </w:p>
    <w:p>
      <w:pPr>
        <w:pStyle w:val="Normal"/>
        <w:tabs>
          <w:tab w:val="left" w:pos="298" w:leader="none"/>
        </w:tabs>
        <w:spacing w:lineRule="auto" w:line="240" w:before="0" w:after="0"/>
        <w:ind w:left="20" w:firstLine="520"/>
        <w:jc w:val="both"/>
        <w:rPr/>
      </w:pPr>
      <w:r>
        <w:rPr>
          <w:rFonts w:ascii="Times New Roman" w:hAnsi="Times New Roman"/>
          <w:sz w:val="28"/>
          <w:szCs w:val="28"/>
        </w:rPr>
        <w:t>сельского поселения                                                                   Т.В.Лачугина</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-120650</wp:posOffset>
                </wp:positionV>
                <wp:extent cx="2989580" cy="871220"/>
                <wp:effectExtent l="0" t="0" r="0" b="0"/>
                <wp:wrapSquare wrapText="bothSides"/>
                <wp:docPr id="1" name="Врезка1"/>
                <a:graphic xmlns:a="http://schemas.openxmlformats.org/drawingml/2006/main">
                  <a:graphicData uri="http://schemas.microsoft.com/office/word/2010/wordprocessingShape">
                    <wps:wsp>
                      <wps:cNvSpPr/>
                      <wps:spPr>
                        <a:xfrm>
                          <a:off x="0" y="0"/>
                          <a:ext cx="2989080" cy="870480"/>
                        </a:xfrm>
                        <a:prstGeom prst="rect">
                          <a:avLst/>
                        </a:prstGeom>
                        <a:noFill/>
                        <a:ln>
                          <a:noFill/>
                        </a:ln>
                      </wps:spPr>
                      <wps:style>
                        <a:lnRef idx="0"/>
                        <a:fillRef idx="0"/>
                        <a:effectRef idx="0"/>
                        <a:fontRef idx="minor"/>
                      </wps:style>
                      <wps:txb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00000A"/>
                                    </w:rPr>
                                  </w:pPr>
                                  <w:r>
                                    <w:rPr>
                                      <w:rFonts w:ascii="Times New Roman" w:hAnsi="Times New Roman"/>
                                      <w:color w:val="00000A"/>
                                      <w:sz w:val="24"/>
                                      <w:szCs w:val="24"/>
                                      <w:lang w:eastAsia="en-US"/>
                                    </w:rPr>
                                    <w:t>Приложение</w:t>
                                  </w:r>
                                </w:p>
                                <w:p>
                                  <w:pPr>
                                    <w:pStyle w:val="Normal"/>
                                    <w:spacing w:lineRule="auto" w:line="240" w:before="0" w:after="0"/>
                                    <w:rPr>
                                      <w:color w:val="00000A"/>
                                    </w:rPr>
                                  </w:pPr>
                                  <w:r>
                                    <w:rPr>
                                      <w:rFonts w:ascii="Times New Roman" w:hAnsi="Times New Roman"/>
                                      <w:color w:val="00000A"/>
                                      <w:sz w:val="24"/>
                                      <w:szCs w:val="24"/>
                                      <w:lang w:eastAsia="en-US"/>
                                    </w:rPr>
                                    <w:t xml:space="preserve">к постановлению Администрации </w:t>
                                  </w:r>
                                </w:p>
                                <w:p>
                                  <w:pPr>
                                    <w:pStyle w:val="Normal"/>
                                    <w:spacing w:lineRule="auto" w:line="240" w:before="0" w:after="0"/>
                                    <w:rPr>
                                      <w:color w:val="00000A"/>
                                    </w:rPr>
                                  </w:pPr>
                                  <w:r>
                                    <w:rPr>
                                      <w:rFonts w:ascii="Times New Roman" w:hAnsi="Times New Roman"/>
                                      <w:color w:val="00000A"/>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color w:val="00000A"/>
                                      <w:sz w:val="24"/>
                                      <w:szCs w:val="24"/>
                                      <w:lang w:eastAsia="en-US"/>
                                    </w:rPr>
                                    <w:t xml:space="preserve">от </w:t>
                                  </w:r>
                                  <w:r>
                                    <w:rPr>
                                      <w:rFonts w:ascii="Times New Roman" w:hAnsi="Times New Roman"/>
                                      <w:color w:val="00000A"/>
                                      <w:sz w:val="24"/>
                                      <w:szCs w:val="24"/>
                                      <w:u w:val="single"/>
                                      <w:lang w:eastAsia="en-US"/>
                                    </w:rPr>
                                    <w:t>07</w:t>
                                  </w:r>
                                  <w:r>
                                    <w:rPr>
                                      <w:rFonts w:ascii="Times New Roman" w:hAnsi="Times New Roman"/>
                                      <w:color w:val="00000A"/>
                                      <w:sz w:val="24"/>
                                      <w:szCs w:val="24"/>
                                      <w:lang w:eastAsia="en-US"/>
                                    </w:rPr>
                                    <w:t>.</w:t>
                                  </w:r>
                                  <w:r>
                                    <w:rPr>
                                      <w:rFonts w:ascii="Times New Roman" w:hAnsi="Times New Roman"/>
                                      <w:color w:val="00000A"/>
                                      <w:sz w:val="24"/>
                                      <w:szCs w:val="24"/>
                                      <w:u w:val="single"/>
                                      <w:lang w:eastAsia="en-US"/>
                                    </w:rPr>
                                    <w:t>11</w:t>
                                  </w:r>
                                  <w:r>
                                    <w:rPr>
                                      <w:rFonts w:ascii="Times New Roman" w:hAnsi="Times New Roman"/>
                                      <w:color w:val="00000A"/>
                                      <w:sz w:val="24"/>
                                      <w:szCs w:val="24"/>
                                      <w:lang w:eastAsia="en-US"/>
                                    </w:rPr>
                                    <w:t>.</w:t>
                                  </w:r>
                                  <w:r>
                                    <w:rPr>
                                      <w:rFonts w:ascii="Times New Roman" w:hAnsi="Times New Roman"/>
                                      <w:color w:val="00000A"/>
                                      <w:sz w:val="24"/>
                                      <w:szCs w:val="24"/>
                                      <w:lang w:eastAsia="en-US"/>
                                    </w:rPr>
                                    <w:t>202</w:t>
                                  </w:r>
                                  <w:r>
                                    <w:rPr>
                                      <w:rFonts w:ascii="Times New Roman" w:hAnsi="Times New Roman"/>
                                      <w:color w:val="00000A"/>
                                      <w:sz w:val="24"/>
                                      <w:szCs w:val="24"/>
                                      <w:lang w:eastAsia="en-US"/>
                                    </w:rPr>
                                    <w:t>2г.</w:t>
                                  </w:r>
                                  <w:r>
                                    <w:rPr>
                                      <w:rFonts w:ascii="Times New Roman" w:hAnsi="Times New Roman"/>
                                      <w:color w:val="00000A"/>
                                      <w:sz w:val="24"/>
                                      <w:szCs w:val="24"/>
                                      <w:lang w:eastAsia="en-US"/>
                                    </w:rPr>
                                    <w:t xml:space="preserve"> №</w:t>
                                  </w:r>
                                  <w:r>
                                    <w:rPr>
                                      <w:rFonts w:ascii="Times New Roman" w:hAnsi="Times New Roman"/>
                                      <w:color w:val="00000A"/>
                                      <w:sz w:val="24"/>
                                      <w:szCs w:val="24"/>
                                      <w:u w:val="single"/>
                                      <w:lang w:eastAsia="en-US"/>
                                    </w:rPr>
                                    <w:t>104</w:t>
                                  </w:r>
                                </w:p>
                              </w:tc>
                            </w:tr>
                          </w:tbl>
                          <w:p>
                            <w:pPr>
                              <w:pStyle w:val="Style38"/>
                              <w:spacing w:before="0" w:after="200"/>
                              <w:rPr/>
                            </w:pPr>
                            <w:r>
                              <w:rPr/>
                            </w:r>
                          </w:p>
                        </w:txbxContent>
                      </wps:txbx>
                      <wps:bodyPr lIns="0" rIns="0" tIns="0" bIns="0">
                        <a:spAutoFit/>
                      </wps:bodyPr>
                    </wps:wsp>
                  </a:graphicData>
                </a:graphic>
              </wp:anchor>
            </w:drawing>
          </mc:Choice>
          <mc:Fallback>
            <w:pict>
              <v:rect id="shape_0" ID="Врезка1" stroked="f" style="position:absolute;margin-left:265.85pt;margin-top:-9.5pt;width:235.3pt;height:68.5pt;mso-position-horizontal:right;mso-position-horizontal-relative:margin">
                <w10:wrap type="none"/>
                <v:fill o:detectmouseclick="t" on="false"/>
                <v:stroke color="#3465a4" joinstyle="round" endcap="flat"/>
                <v:textbo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00000A"/>
                              </w:rPr>
                            </w:pPr>
                            <w:r>
                              <w:rPr>
                                <w:rFonts w:ascii="Times New Roman" w:hAnsi="Times New Roman"/>
                                <w:color w:val="00000A"/>
                                <w:sz w:val="24"/>
                                <w:szCs w:val="24"/>
                                <w:lang w:eastAsia="en-US"/>
                              </w:rPr>
                              <w:t>Приложение</w:t>
                            </w:r>
                          </w:p>
                          <w:p>
                            <w:pPr>
                              <w:pStyle w:val="Normal"/>
                              <w:spacing w:lineRule="auto" w:line="240" w:before="0" w:after="0"/>
                              <w:rPr>
                                <w:color w:val="00000A"/>
                              </w:rPr>
                            </w:pPr>
                            <w:r>
                              <w:rPr>
                                <w:rFonts w:ascii="Times New Roman" w:hAnsi="Times New Roman"/>
                                <w:color w:val="00000A"/>
                                <w:sz w:val="24"/>
                                <w:szCs w:val="24"/>
                                <w:lang w:eastAsia="en-US"/>
                              </w:rPr>
                              <w:t xml:space="preserve">к постановлению Администрации </w:t>
                            </w:r>
                          </w:p>
                          <w:p>
                            <w:pPr>
                              <w:pStyle w:val="Normal"/>
                              <w:spacing w:lineRule="auto" w:line="240" w:before="0" w:after="0"/>
                              <w:rPr>
                                <w:color w:val="00000A"/>
                              </w:rPr>
                            </w:pPr>
                            <w:r>
                              <w:rPr>
                                <w:rFonts w:ascii="Times New Roman" w:hAnsi="Times New Roman"/>
                                <w:color w:val="00000A"/>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color w:val="00000A"/>
                                <w:sz w:val="24"/>
                                <w:szCs w:val="24"/>
                                <w:lang w:eastAsia="en-US"/>
                              </w:rPr>
                              <w:t xml:space="preserve">от </w:t>
                            </w:r>
                            <w:r>
                              <w:rPr>
                                <w:rFonts w:ascii="Times New Roman" w:hAnsi="Times New Roman"/>
                                <w:color w:val="00000A"/>
                                <w:sz w:val="24"/>
                                <w:szCs w:val="24"/>
                                <w:u w:val="single"/>
                                <w:lang w:eastAsia="en-US"/>
                              </w:rPr>
                              <w:t>07</w:t>
                            </w:r>
                            <w:r>
                              <w:rPr>
                                <w:rFonts w:ascii="Times New Roman" w:hAnsi="Times New Roman"/>
                                <w:color w:val="00000A"/>
                                <w:sz w:val="24"/>
                                <w:szCs w:val="24"/>
                                <w:lang w:eastAsia="en-US"/>
                              </w:rPr>
                              <w:t>.</w:t>
                            </w:r>
                            <w:r>
                              <w:rPr>
                                <w:rFonts w:ascii="Times New Roman" w:hAnsi="Times New Roman"/>
                                <w:color w:val="00000A"/>
                                <w:sz w:val="24"/>
                                <w:szCs w:val="24"/>
                                <w:u w:val="single"/>
                                <w:lang w:eastAsia="en-US"/>
                              </w:rPr>
                              <w:t>11</w:t>
                            </w:r>
                            <w:r>
                              <w:rPr>
                                <w:rFonts w:ascii="Times New Roman" w:hAnsi="Times New Roman"/>
                                <w:color w:val="00000A"/>
                                <w:sz w:val="24"/>
                                <w:szCs w:val="24"/>
                                <w:lang w:eastAsia="en-US"/>
                              </w:rPr>
                              <w:t>.</w:t>
                            </w:r>
                            <w:r>
                              <w:rPr>
                                <w:rFonts w:ascii="Times New Roman" w:hAnsi="Times New Roman"/>
                                <w:color w:val="00000A"/>
                                <w:sz w:val="24"/>
                                <w:szCs w:val="24"/>
                                <w:lang w:eastAsia="en-US"/>
                              </w:rPr>
                              <w:t>202</w:t>
                            </w:r>
                            <w:r>
                              <w:rPr>
                                <w:rFonts w:ascii="Times New Roman" w:hAnsi="Times New Roman"/>
                                <w:color w:val="00000A"/>
                                <w:sz w:val="24"/>
                                <w:szCs w:val="24"/>
                                <w:lang w:eastAsia="en-US"/>
                              </w:rPr>
                              <w:t>2г.</w:t>
                            </w:r>
                            <w:r>
                              <w:rPr>
                                <w:rFonts w:ascii="Times New Roman" w:hAnsi="Times New Roman"/>
                                <w:color w:val="00000A"/>
                                <w:sz w:val="24"/>
                                <w:szCs w:val="24"/>
                                <w:lang w:eastAsia="en-US"/>
                              </w:rPr>
                              <w:t xml:space="preserve"> №</w:t>
                            </w:r>
                            <w:r>
                              <w:rPr>
                                <w:rFonts w:ascii="Times New Roman" w:hAnsi="Times New Roman"/>
                                <w:color w:val="00000A"/>
                                <w:sz w:val="24"/>
                                <w:szCs w:val="24"/>
                                <w:u w:val="single"/>
                                <w:lang w:eastAsia="en-US"/>
                              </w:rPr>
                              <w:t>104</w:t>
                            </w:r>
                          </w:p>
                        </w:tc>
                      </w:tr>
                    </w:tbl>
                    <w:p>
                      <w:pPr>
                        <w:pStyle w:val="Style38"/>
                        <w:spacing w:before="0" w:after="200"/>
                        <w:rPr/>
                      </w:pPr>
                      <w:r>
                        <w:rPr/>
                      </w:r>
                    </w:p>
                  </w:txbxContent>
                </v:textbox>
              </v:rect>
            </w:pict>
          </mc:Fallback>
        </mc:AlternateConten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bookmarkStart w:id="6" w:name="_Hlk94101541"/>
      <w:r>
        <w:rPr>
          <w:rFonts w:ascii="Times New Roman" w:hAnsi="Times New Roman"/>
          <w:sz w:val="28"/>
          <w:szCs w:val="28"/>
        </w:rPr>
        <w:t xml:space="preserve">1.1. 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9"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9"/>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правообладатель земельного участка, муниципального имущества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1" w:name="_Hlk107311549"/>
      <w:r>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заверенной копии правоустанавливающего документа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отсутствие в Уполномоченном органе запрашиваемых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права и интересы заявителя не затронуты в испрашиваемом документе;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у представителя заявителя соответствующих полномочий на получение муниципальной услуги.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Pr>
          <w:rFonts w:ascii="Times New Roman" w:hAnsi="Times New Roman"/>
          <w:sz w:val="28"/>
          <w:szCs w:val="28"/>
        </w:rPr>
        <w:t>Уполномоченного органа</w:t>
      </w:r>
      <w:bookmarkEnd w:id="12"/>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3" w:name="p28"/>
      <w:bookmarkEnd w:id="13"/>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4" w:name="_Hlk102041734"/>
      <w:bookmarkEnd w:id="14"/>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заверенные копии правоустанавливающих документов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заверенные в установленном порядке копии правоустанавливающих документов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3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не более 10 рабочих дней со дня регистрации заявления и прилагаемых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5" w:name="_Hlk99376589"/>
      <w:bookmarkEnd w:id="15"/>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6" w:name="_GoBack"/>
      <w:bookmarkEnd w:id="16"/>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7" w:name="_Hlk94101634"/>
      <w:bookmarkStart w:id="18" w:name="_Hlk94101634"/>
      <w:bookmarkEnd w:id="18"/>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9" w:name="_Hlk941016341"/>
      <w:bookmarkStart w:id="20" w:name="_Hlk941016341"/>
      <w:bookmarkEnd w:id="20"/>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w:t>
      </w:r>
    </w:p>
    <w:p>
      <w:pPr>
        <w:pStyle w:val="Normal"/>
        <w:spacing w:lineRule="auto" w:line="240" w:before="0" w:after="0"/>
        <w:ind w:left="5670" w:hanging="0"/>
        <w:rPr>
          <w:rFonts w:ascii="Times New Roman" w:hAnsi="Times New Roman"/>
          <w:sz w:val="24"/>
          <w:szCs w:val="24"/>
        </w:rPr>
      </w:pPr>
      <w:bookmarkStart w:id="21" w:name="_Hlk98148241"/>
      <w:bookmarkEnd w:id="21"/>
      <w:r>
        <w:rPr>
          <w:rFonts w:ascii="Times New Roman" w:hAnsi="Times New Roman"/>
          <w:sz w:val="24"/>
          <w:szCs w:val="24"/>
        </w:rPr>
        <w:t xml:space="preserve">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rPr>
      </w:pPr>
      <w:r>
        <w:rPr>
          <w:rFonts w:cs="Courier New" w:ascii="Courier New" w:hAnsi="Courier New"/>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предоставлении правообладателю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а также земельных участков заверенных копий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правоустанавливающих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 номер 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 номер 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акта органа опеки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попечительства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(законного представителя несовершеннолетнего лица либо опекуна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попечителя)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регистрации заявителя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юридического лица или место жительства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выдать заверенную копию документа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(данные о запрашиваемом документе)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pPr>
      <w:bookmarkStart w:id="22" w:name="_Toc486608800"/>
      <w:bookmarkEnd w:id="22"/>
      <w:r>
        <w:rPr>
          <w:rFonts w:ascii="Times New Roman" w:hAnsi="Times New Roman"/>
          <w:sz w:val="24"/>
          <w:szCs w:val="24"/>
        </w:rPr>
        <w:t xml:space="preserve">  </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Application>LibreOffice/5.3.3.2$Windows_X86_64 LibreOffice_project/3d9a8b4b4e538a85e0782bd6c2d430bafe583448</Application>
  <Pages>31</Pages>
  <Words>8872</Words>
  <Characters>70747</Characters>
  <CharactersWithSpaces>80471</CharactersWithSpaces>
  <Paragraphs>500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2022-11-17T14:17:08Z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