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1540" cy="1200785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60" cy="1200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70.1pt;height:94.45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Среда</w:t>
      </w:r>
      <w:r>
        <w:rPr>
          <w:b/>
          <w:sz w:val="28"/>
          <w:szCs w:val="28"/>
          <w:lang w:val="ru-RU" w:eastAsia="ar-SA"/>
        </w:rPr>
        <w:t xml:space="preserve">, </w:t>
      </w:r>
      <w:r>
        <w:rPr>
          <w:b/>
          <w:sz w:val="28"/>
          <w:szCs w:val="28"/>
          <w:lang w:val="ru-RU" w:eastAsia="ar-SA"/>
        </w:rPr>
        <w:t>26</w:t>
      </w:r>
      <w:r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>октября</w:t>
      </w:r>
      <w:r>
        <w:rPr>
          <w:b/>
          <w:sz w:val="28"/>
          <w:szCs w:val="28"/>
          <w:lang w:val="ru-RU" w:eastAsia="ar-SA"/>
        </w:rPr>
        <w:t xml:space="preserve">  2022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67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both"/>
        <w:rPr/>
      </w:pPr>
      <w:r>
        <w:rPr>
          <w:rFonts w:eastAsia="Times New Roman"/>
          <w:b/>
          <w:color w:val="00000A"/>
          <w:sz w:val="20"/>
          <w:szCs w:val="20"/>
          <w:lang w:eastAsia="ar-SA"/>
        </w:rPr>
        <w:t xml:space="preserve">                                                    </w:t>
      </w:r>
      <w:r>
        <w:rPr>
          <w:rFonts w:eastAsia="Calibri"/>
          <w:b/>
          <w:color w:val="00000A"/>
          <w:sz w:val="20"/>
          <w:szCs w:val="20"/>
          <w:lang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</w:r>
    </w:p>
    <w:p>
      <w:pPr>
        <w:pStyle w:val="Style24"/>
        <w:suppressAutoHyphens w:val="true"/>
        <w:jc w:val="both"/>
        <w:rPr>
          <w:rFonts w:ascii="Times New Roman" w:hAnsi="Times New Roman" w:cs="Times New Roman"/>
          <w:b/>
          <w:b/>
          <w:bCs/>
          <w:sz w:val="20"/>
          <w:szCs w:val="20"/>
          <w:lang w:val="ru-RU" w:eastAsia="ar-SA"/>
        </w:rPr>
      </w:pPr>
      <w:r>
        <w:rPr>
          <w:rFonts w:eastAsia="Calibri" w:cs="Times New Roman"/>
          <w:b/>
          <w:bCs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Style24"/>
        <w:suppressAutoHyphens w:val="true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jc w:val="center"/>
        <w:rPr/>
      </w:pPr>
      <w:r>
        <w:rPr>
          <w:b/>
          <w:i/>
        </w:rPr>
        <w:t xml:space="preserve">Администрация Тацинского  района </w:t>
      </w:r>
    </w:p>
    <w:p>
      <w:pPr>
        <w:pStyle w:val="Normal"/>
        <w:ind w:firstLine="900"/>
        <w:jc w:val="center"/>
        <w:rPr/>
      </w:pPr>
      <w:r>
        <w:rPr>
          <w:b/>
          <w:i/>
        </w:rPr>
        <w:t xml:space="preserve">объявляет о проведении  аукциона по продаже  земельных участков  или  права их аренды, расположенных на территории  сельских поселений Тацинского района который состоится  07 декабря  2022 г.  в 10 ч. 00 мин. </w:t>
      </w:r>
    </w:p>
    <w:p>
      <w:pPr>
        <w:pStyle w:val="Normal"/>
        <w:ind w:firstLine="900"/>
        <w:rPr/>
      </w:pPr>
      <w:r>
        <w:rPr>
          <w:b/>
          <w:i/>
        </w:rPr>
        <w:t xml:space="preserve">                      </w:t>
      </w:r>
      <w:r>
        <w:rPr>
          <w:b/>
          <w:i/>
        </w:rPr>
        <w:t xml:space="preserve">по адресу: Ростовская область, Тацинский район, </w:t>
      </w:r>
    </w:p>
    <w:p>
      <w:pPr>
        <w:pStyle w:val="Normal"/>
        <w:ind w:firstLine="900"/>
        <w:rPr/>
      </w:pPr>
      <w:r>
        <w:rPr>
          <w:b/>
          <w:i/>
        </w:rPr>
        <w:t xml:space="preserve">                        </w:t>
      </w:r>
      <w:r>
        <w:rPr>
          <w:b/>
          <w:i/>
        </w:rPr>
        <w:t xml:space="preserve">ст-ца Тацинская, ул. Ленина, 45, 1 этаж, каб. № 5 </w:t>
      </w:r>
    </w:p>
    <w:p>
      <w:pPr>
        <w:pStyle w:val="Normal"/>
        <w:ind w:firstLine="900"/>
        <w:rPr/>
      </w:pPr>
      <w:r>
        <w:rPr>
          <w:b/>
          <w:i/>
        </w:rPr>
        <w:t xml:space="preserve">                         </w:t>
      </w:r>
      <w:r>
        <w:rPr>
          <w:b/>
          <w:i/>
        </w:rPr>
        <w:t xml:space="preserve">Отдел имущественных и земельных отношений </w:t>
      </w:r>
    </w:p>
    <w:p>
      <w:pPr>
        <w:pStyle w:val="Normal"/>
        <w:ind w:firstLine="900"/>
        <w:rPr/>
      </w:pPr>
      <w:r>
        <w:rPr>
          <w:b/>
          <w:i/>
        </w:rPr>
        <w:t xml:space="preserve">                                  </w:t>
      </w:r>
      <w:r>
        <w:rPr>
          <w:b/>
          <w:i/>
        </w:rPr>
        <w:t>Администрации Тацинского района.</w:t>
      </w:r>
    </w:p>
    <w:p>
      <w:pPr>
        <w:pStyle w:val="Normal"/>
        <w:ind w:firstLine="720"/>
        <w:jc w:val="center"/>
        <w:rPr>
          <w:rFonts w:eastAsia="Calibri"/>
          <w:b/>
          <w:b/>
          <w:i/>
          <w:i/>
        </w:rPr>
      </w:pPr>
      <w:r>
        <w:rPr>
          <w:rFonts w:eastAsia="Calibri"/>
          <w:b/>
          <w:i/>
        </w:rPr>
      </w:r>
    </w:p>
    <w:p>
      <w:pPr>
        <w:pStyle w:val="Normal"/>
        <w:jc w:val="both"/>
        <w:rPr/>
      </w:pPr>
      <w:r>
        <w:rPr>
          <w:rFonts w:eastAsia="Calibri"/>
          <w:b/>
        </w:rPr>
        <w:t>Основание:</w:t>
      </w:r>
      <w:r>
        <w:rPr>
          <w:rFonts w:eastAsia="Calibri"/>
        </w:rPr>
        <w:t xml:space="preserve"> постановлени</w:t>
      </w:r>
      <w:r>
        <w:rPr/>
        <w:t>е</w:t>
      </w:r>
      <w:r>
        <w:rPr>
          <w:rFonts w:eastAsia="Calibri"/>
        </w:rPr>
        <w:t xml:space="preserve"> Администрации</w:t>
      </w:r>
      <w:r>
        <w:rPr/>
        <w:t xml:space="preserve"> Тацинского района от 25.10.2022 г.</w:t>
      </w:r>
      <w:r>
        <w:rPr>
          <w:rFonts w:eastAsia="Calibri"/>
        </w:rPr>
        <w:t xml:space="preserve"> № 1137 «О проведении аукциона по продаже земельных участков или права их аренды, расположенных на территории   сельских поселений Тацинского района».</w:t>
      </w:r>
    </w:p>
    <w:p>
      <w:pPr>
        <w:pStyle w:val="Normal"/>
        <w:jc w:val="both"/>
        <w:rPr/>
      </w:pPr>
      <w:r>
        <w:rPr>
          <w:b/>
        </w:rPr>
        <w:t>Форма торгов:</w:t>
      </w:r>
      <w:r>
        <w:rPr/>
        <w:t xml:space="preserve"> открытый по форме подачи предложений по продаже земельных участков или права их аренды, расположенных на территории сельских поселений Тацинского района, </w:t>
      </w:r>
    </w:p>
    <w:p>
      <w:pPr>
        <w:pStyle w:val="Normal"/>
        <w:jc w:val="both"/>
        <w:rPr/>
      </w:pPr>
      <w:r>
        <w:rPr>
          <w:b/>
        </w:rPr>
        <w:t>Наименование объекта:</w:t>
      </w:r>
      <w:r>
        <w:rPr/>
        <w:t xml:space="preserve"> земельные участки.</w:t>
      </w:r>
    </w:p>
    <w:p>
      <w:pPr>
        <w:pStyle w:val="Normal"/>
        <w:jc w:val="both"/>
        <w:rPr/>
      </w:pPr>
      <w:r>
        <w:rPr>
          <w:b/>
        </w:rPr>
        <w:t>Сведения об организаторе аукциона:</w:t>
      </w:r>
      <w:r>
        <w:rPr/>
        <w:t xml:space="preserve"> Муниципальное образование «Тацинский район» в лице Отдела имущественных и земельных отношений Администрации Тацинского района.</w:t>
      </w:r>
    </w:p>
    <w:p>
      <w:pPr>
        <w:pStyle w:val="Normal"/>
        <w:jc w:val="both"/>
        <w:rPr/>
      </w:pPr>
      <w:r>
        <w:rPr>
          <w:b/>
        </w:rPr>
        <w:t>Сведения об обременениях:</w:t>
      </w:r>
      <w:r>
        <w:rPr/>
        <w:t xml:space="preserve"> обременения и ограничения в использовании земельных участков отсутствуют.</w:t>
      </w:r>
    </w:p>
    <w:p>
      <w:pPr>
        <w:pStyle w:val="Normal"/>
        <w:jc w:val="both"/>
        <w:rPr/>
      </w:pPr>
      <w:r>
        <w:rPr>
          <w:b/>
        </w:rPr>
        <w:t>Сведения о правах на земельные участки</w:t>
      </w:r>
      <w:r>
        <w:rPr/>
        <w:t>: земельные участки относятся землям государственная собственность на которые не разграничена.</w:t>
      </w:r>
    </w:p>
    <w:p>
      <w:pPr>
        <w:pStyle w:val="Normal"/>
        <w:jc w:val="both"/>
        <w:rPr/>
      </w:pPr>
      <w:r>
        <w:rPr>
          <w:b/>
        </w:rPr>
        <w:t xml:space="preserve">            </w:t>
      </w:r>
      <w:r>
        <w:rPr>
          <w:b/>
        </w:rPr>
        <w:t>1.Сведения об объектах аукциона:</w:t>
      </w:r>
    </w:p>
    <w:p>
      <w:pPr>
        <w:pStyle w:val="Normal"/>
        <w:jc w:val="both"/>
        <w:rPr/>
      </w:pPr>
      <w:r>
        <w:rPr>
          <w:b/>
        </w:rPr>
        <w:t xml:space="preserve">       </w:t>
      </w:r>
      <w:r>
        <w:rPr>
          <w:b/>
        </w:rPr>
        <w:t>Земельные участки на право аренды:</w:t>
      </w:r>
    </w:p>
    <w:p>
      <w:pPr>
        <w:pStyle w:val="Normal"/>
        <w:jc w:val="both"/>
        <w:rPr/>
      </w:pPr>
      <w:r>
        <w:rPr>
          <w:b/>
          <w:color w:val="000000"/>
        </w:rPr>
        <w:t>Лот № 1</w:t>
      </w:r>
      <w:r>
        <w:rPr>
          <w:color w:val="000000"/>
        </w:rPr>
        <w:t xml:space="preserve"> - Земельный участок: Земли сельскохозяйственного назначения, площадью 178145+/-3693 кв.м., кадастровый номер: </w:t>
      </w:r>
      <w:r>
        <w:rPr/>
        <w:t>61:38:0600007:1146. Адрес:</w:t>
      </w:r>
      <w:r>
        <w:rPr>
          <w:lang w:eastAsia="en-US"/>
        </w:rPr>
        <w:t xml:space="preserve"> Ростовская область, Тацинский р-н, Ковылкинское сельское поселение. </w:t>
      </w:r>
      <w:r>
        <w:rPr>
          <w:color w:val="000000"/>
        </w:rPr>
        <w:t>Разрешенное использование: Выпас сельскохозяйственных животных, срок аренды 10 лет.</w:t>
      </w:r>
    </w:p>
    <w:p>
      <w:pPr>
        <w:pStyle w:val="Normal"/>
        <w:ind w:firstLine="708"/>
        <w:jc w:val="both"/>
        <w:rPr/>
      </w:pPr>
      <w:r>
        <w:rPr/>
        <w:t>Начальная цена - 18000 (восемнадцать тысяч) рублей 00 копеек, сумма задатка 18000 руб.</w:t>
      </w:r>
    </w:p>
    <w:p>
      <w:pPr>
        <w:pStyle w:val="Normal"/>
        <w:jc w:val="both"/>
        <w:rPr/>
      </w:pPr>
      <w:r>
        <w:rPr>
          <w:color w:val="000000"/>
        </w:rPr>
        <w:t xml:space="preserve">         </w:t>
      </w:r>
      <w:r>
        <w:rPr>
          <w:color w:val="000000"/>
        </w:rPr>
        <w:t>Шаг аукциона 3% от начальной стоимости, который составляет 540 руб.</w:t>
      </w:r>
    </w:p>
    <w:p>
      <w:pPr>
        <w:pStyle w:val="Normal"/>
        <w:jc w:val="both"/>
        <w:rPr/>
      </w:pPr>
      <w:r>
        <w:rPr>
          <w:b/>
          <w:color w:val="000000"/>
        </w:rPr>
        <w:t>Лот № 2</w:t>
      </w:r>
      <w:r>
        <w:rPr>
          <w:color w:val="000000"/>
        </w:rPr>
        <w:t xml:space="preserve"> - Земельный участок: Земли сельскохозяйственного назначения , площадью 47256+/-1902 кв.м., кадастровый номер: </w:t>
      </w:r>
      <w:r>
        <w:rPr/>
        <w:t>61:38:0600007:1147. Адрес:</w:t>
      </w:r>
      <w:r>
        <w:rPr>
          <w:lang w:eastAsia="en-US"/>
        </w:rPr>
        <w:t xml:space="preserve"> Ростовская область, Тацинский р-н, Ковылкинское сельское поселение. </w:t>
      </w:r>
      <w:r>
        <w:rPr>
          <w:color w:val="000000"/>
        </w:rPr>
        <w:t>Разрешенное использование: Выпас сельскохозяйственных животных, срок аренды 10 лет.</w:t>
      </w:r>
    </w:p>
    <w:p>
      <w:pPr>
        <w:pStyle w:val="Normal"/>
        <w:ind w:firstLine="708"/>
        <w:jc w:val="both"/>
        <w:rPr/>
      </w:pPr>
      <w:r>
        <w:rPr/>
        <w:t>Начальная цена - 5000 (пять тысяч) рублей 00 копеек, сумма задатка 5000 руб.</w:t>
      </w:r>
    </w:p>
    <w:p>
      <w:pPr>
        <w:pStyle w:val="Normal"/>
        <w:jc w:val="both"/>
        <w:rPr/>
      </w:pPr>
      <w:r>
        <w:rPr>
          <w:color w:val="000000"/>
        </w:rPr>
        <w:t xml:space="preserve">         </w:t>
      </w:r>
      <w:r>
        <w:rPr>
          <w:color w:val="000000"/>
        </w:rPr>
        <w:t>Шаг аукциона 3% от начальной стоимости, который составляет 150 руб.</w:t>
      </w:r>
    </w:p>
    <w:p>
      <w:pPr>
        <w:pStyle w:val="Normal"/>
        <w:jc w:val="both"/>
        <w:rPr/>
      </w:pPr>
      <w:r>
        <w:rPr>
          <w:b/>
          <w:color w:val="000000"/>
        </w:rPr>
        <w:t xml:space="preserve">   </w:t>
      </w:r>
      <w:r>
        <w:rPr>
          <w:b/>
          <w:color w:val="000000"/>
        </w:rPr>
        <w:t>Лот №3</w:t>
      </w:r>
      <w:r>
        <w:rPr>
          <w:color w:val="000000"/>
        </w:rPr>
        <w:t xml:space="preserve"> - Земельный участок: Земли сельскохозяйственного назначения, площадью 132690</w:t>
      </w:r>
      <w:bookmarkStart w:id="0" w:name="_GoBack"/>
      <w:bookmarkEnd w:id="0"/>
      <w:r>
        <w:rPr>
          <w:color w:val="000000"/>
        </w:rPr>
        <w:t xml:space="preserve">+/-3187 кв.м., кадастровый номер: </w:t>
      </w:r>
      <w:r>
        <w:rPr/>
        <w:t>61:38:0600007:1143. Адрес:</w:t>
      </w:r>
      <w:r>
        <w:rPr>
          <w:lang w:eastAsia="en-US"/>
        </w:rPr>
        <w:t xml:space="preserve"> Ростовская область, Тацинский район, Ковылкинское сельское поселение. </w:t>
      </w:r>
      <w:r>
        <w:rPr>
          <w:color w:val="000000"/>
        </w:rPr>
        <w:t>Разрешенное использование: Выпас сельскохозяйственных животных, срок аренды 10 лет.</w:t>
      </w:r>
    </w:p>
    <w:p>
      <w:pPr>
        <w:pStyle w:val="Normal"/>
        <w:ind w:firstLine="708"/>
        <w:jc w:val="both"/>
        <w:rPr/>
      </w:pPr>
      <w:r>
        <w:rPr/>
        <w:t>Начальная цена - 13000 (тринадцать тысяч) рублей 00 копеек, сумма задатка 13000 руб.</w:t>
      </w:r>
    </w:p>
    <w:p>
      <w:pPr>
        <w:pStyle w:val="Normal"/>
        <w:jc w:val="both"/>
        <w:rPr/>
      </w:pPr>
      <w:r>
        <w:rPr>
          <w:color w:val="000000"/>
        </w:rPr>
        <w:t xml:space="preserve">         </w:t>
      </w:r>
      <w:r>
        <w:rPr>
          <w:color w:val="000000"/>
        </w:rPr>
        <w:t>Шаг аукциона 3% от начальной стоимости, который составляет 390 руб.</w:t>
      </w:r>
    </w:p>
    <w:p>
      <w:pPr>
        <w:pStyle w:val="Normal"/>
        <w:jc w:val="both"/>
        <w:rPr/>
      </w:pPr>
      <w:r>
        <w:rPr>
          <w:color w:val="000000"/>
        </w:rPr>
        <w:t xml:space="preserve">           </w:t>
      </w:r>
      <w:r>
        <w:rPr/>
        <w:t>2.</w:t>
      </w:r>
      <w:r>
        <w:rPr>
          <w:b/>
          <w:bCs/>
        </w:rPr>
        <w:t>Сведения о порядке проведения и участия в аукционе.</w:t>
      </w:r>
    </w:p>
    <w:p>
      <w:pPr>
        <w:pStyle w:val="Normal"/>
        <w:jc w:val="both"/>
        <w:rPr/>
      </w:pPr>
      <w:r>
        <w:rPr/>
        <w:t xml:space="preserve">                 </w:t>
      </w:r>
      <w:r>
        <w:rPr/>
        <w:t xml:space="preserve">Решение об отказе проведения аукциона не может быть принято позднее </w:t>
      </w:r>
      <w:bookmarkStart w:id="1" w:name="_Hlk63926894"/>
      <w:r>
        <w:rPr/>
        <w:t>02.12.2022 г.</w:t>
      </w:r>
      <w:bookmarkEnd w:id="1"/>
      <w:r>
        <w:rPr/>
        <w:t xml:space="preserve"> В случае принятия решения об отказе проведения аукциона, извещение об отказе проведения аукциона будет опубликовано не позднее пяти календарных дней с даты принятия такого решения в информационном бюллетене и размещено на официальном сайте </w:t>
      </w:r>
      <w:r>
        <w:rPr>
          <w:lang w:val="en-US"/>
        </w:rPr>
        <w:t>torgi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ru</w:t>
      </w:r>
      <w:r>
        <w:rPr/>
        <w:t xml:space="preserve">   в сети Интернет. Организатор торгов обязан в течение 3-рабочих дней со дня принятия решения об отказе от проведения аукциона возвратить внесенные участниками несостоявшегося аукциона задатки.</w:t>
      </w:r>
    </w:p>
    <w:p>
      <w:pPr>
        <w:pStyle w:val="Normal"/>
        <w:ind w:firstLine="900"/>
        <w:jc w:val="both"/>
        <w:rPr/>
      </w:pPr>
      <w:r>
        <w:rPr/>
        <w:t xml:space="preserve">Аукцион состоится </w:t>
      </w:r>
      <w:r>
        <w:rPr>
          <w:b/>
          <w:bCs/>
        </w:rPr>
        <w:t>07 декабря</w:t>
      </w:r>
      <w:r>
        <w:rPr/>
        <w:t xml:space="preserve"> </w:t>
      </w:r>
      <w:r>
        <w:rPr>
          <w:b/>
          <w:bCs/>
        </w:rPr>
        <w:t>2022</w:t>
      </w:r>
      <w:r>
        <w:rPr>
          <w:b/>
        </w:rPr>
        <w:t xml:space="preserve"> года в 10.00 часов</w:t>
      </w:r>
      <w:r>
        <w:rPr/>
        <w:t xml:space="preserve">   по адресу: ст. Тацинская, ул. Ленина 45, 1 этаж, каб. № 5.</w:t>
      </w:r>
    </w:p>
    <w:p>
      <w:pPr>
        <w:pStyle w:val="Normal"/>
        <w:ind w:firstLine="851"/>
        <w:jc w:val="both"/>
        <w:rPr/>
      </w:pPr>
      <w:r>
        <w:rPr/>
        <w:t xml:space="preserve"> </w:t>
      </w:r>
      <w:r>
        <w:rPr/>
        <w:t xml:space="preserve">Прием заявок и других документов от претендентов осуществляется с </w:t>
      </w:r>
      <w:r>
        <w:rPr>
          <w:b/>
          <w:bCs/>
        </w:rPr>
        <w:t>08.11.</w:t>
      </w:r>
      <w:r>
        <w:rPr/>
        <w:t xml:space="preserve"> </w:t>
      </w:r>
      <w:r>
        <w:rPr>
          <w:b/>
          <w:bCs/>
        </w:rPr>
        <w:t xml:space="preserve">2022 </w:t>
      </w:r>
      <w:r>
        <w:rPr>
          <w:b/>
        </w:rPr>
        <w:t xml:space="preserve">г. с 9 ч. 00 мин. до 16 ч. 30 мин. </w:t>
      </w:r>
      <w:r>
        <w:rPr/>
        <w:t xml:space="preserve">(в рабочие дни) по адресу: ст. Тацинская, ул. Ленина 45, 1 этаж, каб. № 5 и завершается </w:t>
      </w:r>
      <w:r>
        <w:rPr>
          <w:b/>
          <w:bCs/>
        </w:rPr>
        <w:t>02.12.</w:t>
      </w:r>
      <w:r>
        <w:rPr>
          <w:b/>
        </w:rPr>
        <w:t>2022 г. в 13.00 часов</w:t>
      </w:r>
      <w:r>
        <w:rPr/>
        <w:t xml:space="preserve">.  Рассмотрение заявок на участие в аукционе состоится </w:t>
      </w:r>
      <w:r>
        <w:rPr>
          <w:b/>
          <w:bCs/>
        </w:rPr>
        <w:t>05.12.</w:t>
      </w:r>
      <w:r>
        <w:rPr>
          <w:b/>
        </w:rPr>
        <w:t xml:space="preserve">2022 в 10.00 часов. </w:t>
      </w:r>
    </w:p>
    <w:p>
      <w:pPr>
        <w:pStyle w:val="Normal"/>
        <w:ind w:firstLine="851"/>
        <w:jc w:val="both"/>
        <w:rPr/>
      </w:pPr>
      <w:r>
        <w:rPr/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>
      <w:pPr>
        <w:pStyle w:val="Normal"/>
        <w:ind w:firstLine="900"/>
        <w:jc w:val="both"/>
        <w:rPr/>
      </w:pPr>
      <w:r>
        <w:rPr/>
        <w:t xml:space="preserve">Подробную информацию об условиях проведения аукциона, заявки, договора купли-продажи и договора аренды, можно получить в Отделе имущественных и земельных отношений Администрации Тацинского района с </w:t>
      </w:r>
      <w:r>
        <w:rPr>
          <w:b/>
          <w:bCs/>
        </w:rPr>
        <w:t xml:space="preserve">08 ноября </w:t>
      </w:r>
      <w:r>
        <w:rPr>
          <w:b/>
        </w:rPr>
        <w:t xml:space="preserve">2022 г. с 9 ч. 00 мин. до 16 ч. 30 мин. </w:t>
      </w:r>
      <w:r>
        <w:rPr/>
        <w:t>(в рабочие дни)</w:t>
      </w:r>
      <w:r>
        <w:rPr>
          <w:b/>
        </w:rPr>
        <w:t xml:space="preserve">  по 02 декабря 2022 г.</w:t>
      </w:r>
      <w:r>
        <w:rPr/>
        <w:t xml:space="preserve"> с 9 ч. 00 мин. до 13 ч. 00 мин.   по адресу: ст. Тацинская, ул. Ленина 45, 1 этаж, каб. № 5, телефон для справок 8(863 97)2-21-75, 8(86397) 3-05-93.</w:t>
      </w:r>
    </w:p>
    <w:p>
      <w:pPr>
        <w:pStyle w:val="Normal"/>
        <w:jc w:val="both"/>
        <w:rPr/>
      </w:pPr>
      <w:r>
        <w:rPr>
          <w:b/>
        </w:rPr>
        <w:t xml:space="preserve">          </w:t>
      </w:r>
      <w:r>
        <w:rPr>
          <w:b/>
        </w:rPr>
        <w:t>Дата, время и порядок осмотра земельных участков</w:t>
      </w:r>
      <w:r>
        <w:rPr/>
        <w:t xml:space="preserve">: </w:t>
      </w:r>
    </w:p>
    <w:p>
      <w:pPr>
        <w:pStyle w:val="Normal"/>
        <w:ind w:firstLine="900"/>
        <w:jc w:val="both"/>
        <w:rPr/>
      </w:pPr>
      <w:r>
        <w:rPr>
          <w:color w:val="38300A"/>
          <w:shd w:fill="FFFFFF" w:val="clear"/>
        </w:rPr>
        <w:t>Осмотр земельного участка на местности производится заявителями самостоятельно, для чего им предоставляется копия выписки из ЕГРН о земельном участке.</w:t>
      </w:r>
    </w:p>
    <w:p>
      <w:pPr>
        <w:pStyle w:val="Normal"/>
        <w:ind w:firstLine="900"/>
        <w:jc w:val="both"/>
        <w:rPr/>
      </w:pPr>
      <w:bookmarkStart w:id="2" w:name="_Hlk63931212"/>
      <w:bookmarkEnd w:id="2"/>
      <w:r>
        <w:rPr>
          <w:b/>
        </w:rPr>
        <w:t>3. Требования, предъявляемые к претендентам на участие в аукционе.</w:t>
      </w:r>
    </w:p>
    <w:p>
      <w:pPr>
        <w:pStyle w:val="Normal"/>
        <w:ind w:firstLine="900"/>
        <w:jc w:val="both"/>
        <w:rPr/>
      </w:pPr>
      <w:r>
        <w:rPr/>
        <w:t>Для участия в аукционе претендент в установленные сроки предоставляет:</w:t>
      </w:r>
    </w:p>
    <w:p>
      <w:pPr>
        <w:pStyle w:val="Normal"/>
        <w:ind w:firstLine="708"/>
        <w:jc w:val="both"/>
        <w:rPr/>
      </w:pPr>
      <w:bookmarkStart w:id="3" w:name="sub_391211"/>
      <w:bookmarkEnd w:id="3"/>
      <w:r>
        <w:rPr/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(в 2 экз.);</w:t>
      </w:r>
    </w:p>
    <w:p>
      <w:pPr>
        <w:pStyle w:val="Normal"/>
        <w:ind w:firstLine="708"/>
        <w:jc w:val="both"/>
        <w:rPr/>
      </w:pPr>
      <w:bookmarkStart w:id="4" w:name="sub_391211"/>
      <w:bookmarkStart w:id="5" w:name="sub_391212"/>
      <w:bookmarkEnd w:id="4"/>
      <w:bookmarkEnd w:id="5"/>
      <w:r>
        <w:rPr/>
        <w:t>2) копии документов, удостоверяющих личность заявителя (для граждан);</w:t>
      </w:r>
    </w:p>
    <w:p>
      <w:pPr>
        <w:pStyle w:val="Normal"/>
        <w:ind w:firstLine="708"/>
        <w:jc w:val="both"/>
        <w:rPr/>
      </w:pPr>
      <w:bookmarkStart w:id="6" w:name="sub_391212"/>
      <w:bookmarkStart w:id="7" w:name="sub_3912130"/>
      <w:bookmarkEnd w:id="6"/>
      <w:bookmarkEnd w:id="7"/>
      <w:r>
        <w:rPr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ind w:firstLine="540"/>
        <w:jc w:val="both"/>
        <w:rPr/>
      </w:pPr>
      <w:r>
        <w:rPr/>
        <w:t xml:space="preserve">   </w:t>
      </w:r>
      <w:r>
        <w:rPr/>
        <w:t>4) документы, подтверждающие внесение задатка.</w:t>
      </w:r>
    </w:p>
    <w:p>
      <w:pPr>
        <w:pStyle w:val="Normal"/>
        <w:jc w:val="both"/>
        <w:rPr/>
      </w:pPr>
      <w:r>
        <w:rPr>
          <w:b/>
          <w:color w:val="333333"/>
          <w:highlight w:val="white"/>
        </w:rPr>
        <w:t xml:space="preserve">                </w:t>
      </w:r>
      <w:r>
        <w:rPr>
          <w:b/>
          <w:color w:val="333333"/>
          <w:highlight w:val="white"/>
        </w:rPr>
        <w:t>4. Порядок внесения задатка и возврат его участникам аукциона:</w:t>
      </w:r>
    </w:p>
    <w:p>
      <w:pPr>
        <w:pStyle w:val="Normal"/>
        <w:ind w:firstLine="708"/>
        <w:jc w:val="both"/>
        <w:rPr/>
      </w:pPr>
      <w:r>
        <w:rPr>
          <w:bCs/>
          <w:color w:val="333333"/>
          <w:shd w:fill="FFFFFF" w:val="clear"/>
        </w:rPr>
        <w:t>Задаток вносится по следующим реквизитам организатора торгов:</w:t>
      </w:r>
    </w:p>
    <w:p>
      <w:pPr>
        <w:pStyle w:val="Normal"/>
        <w:jc w:val="both"/>
        <w:rPr/>
      </w:pPr>
      <w:bookmarkStart w:id="8" w:name="dst680"/>
      <w:bookmarkEnd w:id="8"/>
      <w:r>
        <w:rPr>
          <w:b/>
          <w:bCs/>
          <w:color w:val="333333"/>
          <w:shd w:fill="FFFFFF" w:val="clear"/>
        </w:rPr>
        <w:t xml:space="preserve">УФК по Ростовской области (Отдел имущественных и земельных отношений Администрации Тацинского района) л/с 05583117010 ИНН 6134001670 КПП 613401001 ОКТМО 60654465 № </w:t>
      </w:r>
      <w:r>
        <w:rPr>
          <w:b/>
          <w:bCs/>
        </w:rPr>
        <w:t xml:space="preserve">03232643606540005800 ОТДЕЛЕНИЕ РОСТОВ-НА-ДОНУ БАНКА РОССИИ//УФК по Ростовской области г. Ростов-на-Дону </w:t>
      </w:r>
      <w:r>
        <w:rPr>
          <w:b/>
          <w:bCs/>
          <w:color w:val="333333"/>
          <w:shd w:fill="FFFFFF" w:val="clear"/>
        </w:rPr>
        <w:t xml:space="preserve">БИК </w:t>
      </w:r>
      <w:r>
        <w:rPr>
          <w:b/>
          <w:bCs/>
        </w:rPr>
        <w:t>016015102.</w:t>
      </w:r>
    </w:p>
    <w:p>
      <w:pPr>
        <w:pStyle w:val="Normal"/>
        <w:jc w:val="both"/>
        <w:rPr/>
      </w:pPr>
      <w:r>
        <w:rPr/>
        <w:t xml:space="preserve">Один заявитель вправе подать только одну заявку на участие в аукционе.  </w:t>
      </w:r>
    </w:p>
    <w:p>
      <w:pPr>
        <w:pStyle w:val="Normal"/>
        <w:ind w:firstLine="720"/>
        <w:jc w:val="both"/>
        <w:rPr/>
      </w:pPr>
      <w:r>
        <w:rPr/>
        <w:t xml:space="preserve">Заявка на участие в аукционе, поступившая по истечении срока приема заявок, возвращается заявителю в день её поступления. </w:t>
      </w:r>
    </w:p>
    <w:p>
      <w:pPr>
        <w:pStyle w:val="Normal"/>
        <w:jc w:val="both"/>
        <w:rPr/>
      </w:pPr>
      <w:r>
        <w:rPr/>
        <w:tab/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>
      <w:pPr>
        <w:pStyle w:val="Normal"/>
        <w:ind w:firstLine="900"/>
        <w:jc w:val="both"/>
        <w:rPr/>
      </w:pPr>
      <w:bookmarkStart w:id="9" w:name="_Hlk639312121"/>
      <w:bookmarkEnd w:id="9"/>
      <w:r>
        <w:rPr>
          <w:shd w:fill="FFFFFF" w:val="clear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>
      <w:pPr>
        <w:pStyle w:val="Normal"/>
        <w:ind w:firstLine="720"/>
        <w:jc w:val="both"/>
        <w:rPr/>
      </w:pPr>
      <w:r>
        <w:rPr>
          <w:b/>
          <w:bCs/>
        </w:rPr>
        <w:t>Заявитель не допускается к участию в аукционе в следующих случаях:</w:t>
      </w:r>
    </w:p>
    <w:p>
      <w:pPr>
        <w:pStyle w:val="Normal"/>
        <w:ind w:firstLine="708"/>
        <w:jc w:val="both"/>
        <w:rPr/>
      </w:pPr>
      <w:bookmarkStart w:id="10" w:name="sub_391281"/>
      <w:bookmarkEnd w:id="10"/>
      <w:r>
        <w:rPr/>
        <w:t>1) 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ind w:firstLine="708"/>
        <w:jc w:val="both"/>
        <w:rPr/>
      </w:pPr>
      <w:bookmarkStart w:id="11" w:name="sub_391282"/>
      <w:bookmarkStart w:id="12" w:name="sub_3912811"/>
      <w:bookmarkEnd w:id="11"/>
      <w:bookmarkEnd w:id="12"/>
      <w:r>
        <w:rPr/>
        <w:t>2) не поступление задатка на дату рассмотрения заявок на участие в аукционе;</w:t>
      </w:r>
    </w:p>
    <w:p>
      <w:pPr>
        <w:pStyle w:val="Normal"/>
        <w:ind w:firstLine="708"/>
        <w:jc w:val="both"/>
        <w:rPr/>
      </w:pPr>
      <w:bookmarkStart w:id="13" w:name="sub_391283"/>
      <w:bookmarkStart w:id="14" w:name="sub_3912821"/>
      <w:bookmarkEnd w:id="13"/>
      <w:bookmarkEnd w:id="14"/>
      <w:r>
        <w:rPr/>
        <w:t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земельный участок в аренду;</w:t>
      </w:r>
    </w:p>
    <w:p>
      <w:pPr>
        <w:pStyle w:val="Normal"/>
        <w:ind w:firstLine="708"/>
        <w:jc w:val="both"/>
        <w:rPr/>
      </w:pPr>
      <w:bookmarkStart w:id="15" w:name="sub_391284"/>
      <w:bookmarkStart w:id="16" w:name="sub_3912831"/>
      <w:bookmarkEnd w:id="16"/>
      <w:r>
        <w:rPr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jc w:val="both"/>
        <w:rPr/>
      </w:pPr>
      <w:r>
        <w:rPr/>
        <w:t xml:space="preserve">           </w:t>
      </w:r>
      <w:bookmarkEnd w:id="15"/>
      <w:r>
        <w:rPr/>
        <w:t>В случае, если по окончании срока подачи заявок на участие в аукционе подана только одна заявка на участие в аукционе, соответствующая всем требованиям и условиям аукциона или только один заявитель признан участником аукциона, договор купли-продажи, договор аренды земельного участка заключается по начальной цене предмета аукциона.</w:t>
      </w:r>
    </w:p>
    <w:p>
      <w:pPr>
        <w:pStyle w:val="Normal"/>
        <w:jc w:val="both"/>
        <w:rPr/>
      </w:pPr>
      <w:r>
        <w:rPr>
          <w:b/>
        </w:rPr>
        <w:t xml:space="preserve">                 </w:t>
      </w:r>
      <w:r>
        <w:rPr>
          <w:b/>
        </w:rPr>
        <w:t>5. Порядок работы по проведению аукциона и определение победителя аукциона.</w:t>
      </w:r>
    </w:p>
    <w:p>
      <w:pPr>
        <w:pStyle w:val="Normal"/>
        <w:jc w:val="both"/>
        <w:rPr/>
      </w:pPr>
      <w:r>
        <w:rPr>
          <w:b/>
        </w:rPr>
        <w:t>07 декабря  2022 г,  с 9 ч. 00 мин. до  9 ч. 45 мин.</w:t>
      </w:r>
      <w:r>
        <w:rPr/>
        <w:t>, перед началом аукциона его участники (представители участников) должны предъявить документы, удостоверяющие их личность, пройти регистрацию по адресу:  ст. Тацинская, ул. Ленина 45, 1 этаж, каб. № 5.</w:t>
      </w:r>
    </w:p>
    <w:p>
      <w:pPr>
        <w:pStyle w:val="Style19"/>
        <w:ind w:left="360" w:firstLine="348"/>
        <w:rPr/>
      </w:pPr>
      <w:r>
        <w:rPr>
          <w:sz w:val="20"/>
        </w:rPr>
        <w:t xml:space="preserve">     </w:t>
      </w:r>
      <w:r>
        <w:rPr>
          <w:sz w:val="20"/>
        </w:rPr>
        <w:t>Победителем аукциона становится участник, предложивший наибольшую цену или наибольший размер годовой арендной платы.</w:t>
      </w:r>
    </w:p>
    <w:p>
      <w:pPr>
        <w:pStyle w:val="Normal"/>
        <w:ind w:firstLine="900"/>
        <w:jc w:val="both"/>
        <w:rPr/>
      </w:pPr>
      <w:r>
        <w:rPr/>
        <w:t xml:space="preserve">Подведение итогов аукциона состоится </w:t>
      </w:r>
      <w:r>
        <w:rPr>
          <w:b/>
          <w:bCs/>
        </w:rPr>
        <w:t>07 декабря</w:t>
      </w:r>
      <w:r>
        <w:rPr>
          <w:b/>
        </w:rPr>
        <w:t xml:space="preserve"> 2022 г.</w:t>
      </w:r>
      <w:r>
        <w:rPr/>
        <w:t xml:space="preserve"> после окончания аукциона по адресу: ст. Тацинская, ул. Ленина 45, 1 этаж, каб. № 5. Срок заключения договора купли-продажи, договоров аренды, в течение 10 (десяти) дней со дня подписания протокола о результатах аукциона.</w:t>
      </w:r>
    </w:p>
    <w:p>
      <w:pPr>
        <w:pStyle w:val="Normal"/>
        <w:ind w:firstLine="900"/>
        <w:jc w:val="both"/>
        <w:rPr/>
      </w:pPr>
      <w:r>
        <w:rPr/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 засчитываются в оплату в оплату приобретаемого земельного участка или в счет арендной платы за него. Задатки, внесенные этими лицами, не заключившими договора купли- продажи или договора аренды земельного участка вследствие уклонения от заключения указанных договоров, не возвращаются.</w:t>
      </w:r>
    </w:p>
    <w:p>
      <w:pPr>
        <w:pStyle w:val="Normal"/>
        <w:ind w:firstLine="900"/>
        <w:jc w:val="both"/>
        <w:rPr/>
      </w:pPr>
      <w:r>
        <w:rPr/>
        <w:t xml:space="preserve">Информацию можно получить на официальном сайте: </w:t>
      </w:r>
      <w:r>
        <w:rPr>
          <w:lang w:val="en-US"/>
        </w:rPr>
        <w:t>torgi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ru</w:t>
      </w:r>
      <w:r>
        <w:rPr/>
        <w:t xml:space="preserve">   в сети Интернет, а также в дни приема заявок по адресу Организатора аукциона.</w:t>
      </w:r>
    </w:p>
    <w:p>
      <w:pPr>
        <w:pStyle w:val="Normal"/>
        <w:ind w:firstLine="900"/>
        <w:jc w:val="both"/>
        <w:rPr/>
      </w:pPr>
      <w:r>
        <w:rPr/>
        <w:t xml:space="preserve">Информация о результатах аукциона будет размещена организатором в информационном бюллетене Ковылкинское сельского поселения и на официальном сайте </w:t>
      </w:r>
      <w:r>
        <w:rPr>
          <w:lang w:val="en-US"/>
        </w:rPr>
        <w:t>torgi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ru</w:t>
      </w:r>
      <w:r>
        <w:rPr/>
        <w:t xml:space="preserve"> в сети Интернет.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>
          <w:sz w:val="22"/>
          <w:szCs w:val="22"/>
        </w:rPr>
        <w:t xml:space="preserve">Для  физических лиц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>ЗАЯВЛЕНИЕ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 xml:space="preserve">на участие в аукционе по продаже  земельных участков 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>или права их аренда по адресу: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Разрешенное использование:____________________________________________________________________________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 xml:space="preserve">Кадастровый номер земельного участка ____________________________________________ </w:t>
      </w:r>
    </w:p>
    <w:p>
      <w:pPr>
        <w:pStyle w:val="Normal"/>
        <w:rPr/>
      </w:pPr>
      <w:r>
        <w:rPr>
          <w:b/>
          <w:sz w:val="22"/>
          <w:szCs w:val="22"/>
        </w:rPr>
        <w:t>Площадь 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>1. Сведения о претенденте:</w:t>
      </w:r>
      <w:r>
        <w:rPr>
          <w:b/>
          <w:i/>
          <w:sz w:val="22"/>
          <w:szCs w:val="22"/>
        </w:rPr>
        <w:t xml:space="preserve">   </w:t>
      </w:r>
    </w:p>
    <w:p>
      <w:pPr>
        <w:pStyle w:val="Normal"/>
        <w:jc w:val="both"/>
        <w:rPr/>
      </w:pPr>
      <w:r>
        <w:rPr>
          <w:sz w:val="22"/>
          <w:szCs w:val="22"/>
        </w:rPr>
        <w:t>1.1._______________________________________________________________________________________</w:t>
      </w:r>
    </w:p>
    <w:p>
      <w:pPr>
        <w:pStyle w:val="Normal"/>
        <w:jc w:val="center"/>
        <w:rPr/>
      </w:pPr>
      <w:r>
        <w:rPr>
          <w:i/>
          <w:sz w:val="22"/>
          <w:szCs w:val="22"/>
        </w:rPr>
        <w:t>(ФИО)</w:t>
      </w:r>
    </w:p>
    <w:p>
      <w:pPr>
        <w:pStyle w:val="Normal"/>
        <w:jc w:val="both"/>
        <w:rPr/>
      </w:pPr>
      <w:r>
        <w:rPr>
          <w:sz w:val="22"/>
          <w:szCs w:val="22"/>
        </w:rPr>
        <w:t>1.2._______________________________________________________________________________________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center"/>
        <w:rPr/>
      </w:pPr>
      <w:r>
        <w:rPr>
          <w:i/>
          <w:sz w:val="22"/>
          <w:szCs w:val="22"/>
        </w:rPr>
        <w:t>(адрес регистрации претендента)</w:t>
      </w:r>
    </w:p>
    <w:p>
      <w:pPr>
        <w:pStyle w:val="Normal"/>
        <w:jc w:val="both"/>
        <w:rPr/>
      </w:pPr>
      <w:r>
        <w:rPr>
          <w:sz w:val="22"/>
          <w:szCs w:val="22"/>
        </w:rPr>
        <w:t>1.3._______________________________________________________________________________________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center"/>
        <w:rPr/>
      </w:pPr>
      <w:r>
        <w:rPr>
          <w:i/>
          <w:sz w:val="22"/>
          <w:szCs w:val="22"/>
        </w:rPr>
        <w:t>(фактический адрес проживания претендента)</w:t>
      </w:r>
    </w:p>
    <w:p>
      <w:pPr>
        <w:pStyle w:val="Normal"/>
        <w:jc w:val="both"/>
        <w:rPr/>
      </w:pPr>
      <w:r>
        <w:rPr>
          <w:sz w:val="22"/>
          <w:szCs w:val="22"/>
        </w:rPr>
        <w:t>1.4. Телефон (факс) для связи:_________________________________________________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1.5. Реквизиты и паспортные данные претендента  паспорт  серия ________№___________  выдан _________________________________________________________________________________________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Банковские реквизиты:____________________________________________________________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Договор поручения (доверенность) №_________ от «___»________20_____года</w:t>
      </w:r>
    </w:p>
    <w:p>
      <w:pPr>
        <w:pStyle w:val="Normal"/>
        <w:ind w:firstLine="900"/>
        <w:jc w:val="both"/>
        <w:rPr/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2. Принимая решение об участии в аукционе, обязуюсь:</w:t>
      </w:r>
    </w:p>
    <w:p>
      <w:pPr>
        <w:pStyle w:val="Normal"/>
        <w:jc w:val="both"/>
        <w:rPr/>
      </w:pPr>
      <w:r>
        <w:rPr>
          <w:sz w:val="22"/>
          <w:szCs w:val="22"/>
        </w:rPr>
        <w:t>2.1. Выполнять правила и условия проведения аукциона, указанные в информационном сообщении,        опубликованном в    информационном бюллетене №___от____________20______г., или на сайте сети Интернет.</w:t>
      </w:r>
    </w:p>
    <w:p>
      <w:pPr>
        <w:pStyle w:val="Normal"/>
        <w:jc w:val="both"/>
        <w:rPr/>
      </w:pPr>
      <w:r>
        <w:rPr>
          <w:sz w:val="22"/>
          <w:szCs w:val="22"/>
        </w:rPr>
        <w:t>2.2. В случае признания победителем аукциона: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2.2.1. Подписать протокол о результатах аукциона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2.2.2. Заключить с Администрацией  Тацинского района  договор купли-продажи или договор аренды земельного  участка в течение 10 (десяти) дней со дня подписания Протокола об итогах аукциона.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>3. Мне известно, что:</w:t>
      </w:r>
    </w:p>
    <w:p>
      <w:pPr>
        <w:pStyle w:val="Normal"/>
        <w:jc w:val="both"/>
        <w:rPr/>
      </w:pPr>
      <w:r>
        <w:rPr>
          <w:sz w:val="22"/>
          <w:szCs w:val="22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3.2. в случае отказа победителя аукциона от подписания протокола подведения итогов аукциона или заключения договора аренды (договора купли-продажи) земельного участка, сумма внесенного им задатка не возвращается.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ПРИЛОЖЕНИЕ: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Подпись претендента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(представителя)       _________________________           «_____»_____________20___г.</w:t>
      </w:r>
    </w:p>
    <w:p>
      <w:pPr>
        <w:pStyle w:val="Normal"/>
        <w:pBdr>
          <w:bottom w:val="single" w:sz="6" w:space="1" w:color="000001"/>
        </w:pBdr>
        <w:jc w:val="both"/>
        <w:rPr/>
      </w:pPr>
      <w:r>
        <w:rPr>
          <w:b/>
          <w:sz w:val="22"/>
          <w:szCs w:val="22"/>
        </w:rPr>
        <w:t xml:space="preserve">   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(заполняется продавцом)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i/>
          <w:sz w:val="22"/>
          <w:szCs w:val="22"/>
        </w:rPr>
        <w:t>ЗАЯВКА ПРИНЯТА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«_____»____________20__года            ____час____мин     №_____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Для юридических лиц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ЗАЯВЛЕНИЕ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 xml:space="preserve">на участие в аукционе по продаже  земельных участков 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>или права их аренда по адресу: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__________________________________________________________________________________________ </w:t>
      </w:r>
    </w:p>
    <w:p>
      <w:pPr>
        <w:pStyle w:val="Normal"/>
        <w:rPr/>
      </w:pPr>
      <w:r>
        <w:rPr>
          <w:b/>
          <w:sz w:val="22"/>
          <w:szCs w:val="22"/>
        </w:rPr>
        <w:t>Разрешенное использование:__________________________________________________________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>Кадастровый номер земельного участка _________________________________________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>Площадь 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>1.Сведения о претенденте: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__________________________________________________________________________________________ (полное наименование претендента юридического лица)</w:t>
      </w:r>
    </w:p>
    <w:p>
      <w:pPr>
        <w:pStyle w:val="Normal"/>
        <w:rPr/>
      </w:pPr>
      <w:r>
        <w:rPr>
          <w:sz w:val="22"/>
          <w:szCs w:val="22"/>
        </w:rPr>
        <w:t>в лице __________________________________________________________________________,</w:t>
      </w:r>
    </w:p>
    <w:p>
      <w:pPr>
        <w:pStyle w:val="Normal"/>
        <w:rPr/>
      </w:pPr>
      <w:r>
        <w:rPr>
          <w:sz w:val="22"/>
          <w:szCs w:val="22"/>
        </w:rPr>
        <w:t xml:space="preserve">действующего  на основании              ____________________________________________. </w:t>
      </w:r>
    </w:p>
    <w:p>
      <w:pPr>
        <w:pStyle w:val="Normal"/>
        <w:rPr/>
      </w:pPr>
      <w:r>
        <w:rPr>
          <w:sz w:val="22"/>
          <w:szCs w:val="22"/>
        </w:rPr>
        <w:t>Юридический адрес претендента: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 xml:space="preserve">Фактический адрес претендента: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Сведения о регистрации юридического лица______________________________ от  _____________</w:t>
      </w:r>
    </w:p>
    <w:p>
      <w:pPr>
        <w:pStyle w:val="Normal"/>
        <w:rPr/>
      </w:pPr>
      <w:r>
        <w:rPr>
          <w:sz w:val="22"/>
          <w:szCs w:val="22"/>
        </w:rPr>
        <w:t>Свидетельство о внесении в Единый Государственный реестр от __________г. _______________</w:t>
      </w:r>
    </w:p>
    <w:p>
      <w:pPr>
        <w:pStyle w:val="Normal"/>
        <w:rPr/>
      </w:pPr>
      <w:r>
        <w:rPr>
          <w:sz w:val="22"/>
          <w:szCs w:val="22"/>
        </w:rPr>
        <w:t>Основной государственный регистрационный номер _______________________________</w:t>
      </w:r>
    </w:p>
    <w:p>
      <w:pPr>
        <w:pStyle w:val="Normal"/>
        <w:rPr/>
      </w:pPr>
      <w:r>
        <w:rPr>
          <w:sz w:val="22"/>
          <w:szCs w:val="22"/>
        </w:rPr>
        <w:t>Государственная регистрация изменений, внесенных в учредительные документы: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Платежные реквизиты: ____________________________________________________________________________________</w:t>
      </w:r>
    </w:p>
    <w:p>
      <w:pPr>
        <w:pStyle w:val="Normal"/>
        <w:jc w:val="center"/>
        <w:rPr/>
      </w:pPr>
      <w:r>
        <w:rPr>
          <w:sz w:val="22"/>
          <w:szCs w:val="22"/>
        </w:rPr>
        <w:t>(полные реквизиты банка №№ счетов претендента – юридического  лица)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 xml:space="preserve">Телефон (факс) для связи: </w:t>
      </w:r>
      <w:r>
        <w:rPr>
          <w:sz w:val="22"/>
          <w:szCs w:val="22"/>
          <w:u w:val="single"/>
        </w:rPr>
        <w:t xml:space="preserve">моб. </w:t>
      </w:r>
      <w:r>
        <w:rPr>
          <w:sz w:val="22"/>
          <w:szCs w:val="22"/>
        </w:rPr>
        <w:t>__________________________________________________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Реквизиты и паспортные данные претендента (представителя) _____________________________________________________________________________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«Договор поручения (доверенность) № ________ от «_____»___________20__года.</w:t>
      </w:r>
    </w:p>
    <w:p>
      <w:pPr>
        <w:pStyle w:val="Normal"/>
        <w:numPr>
          <w:ilvl w:val="0"/>
          <w:numId w:val="3"/>
        </w:numPr>
        <w:rPr/>
      </w:pPr>
      <w:r>
        <w:rPr>
          <w:b/>
          <w:sz w:val="22"/>
          <w:szCs w:val="22"/>
        </w:rPr>
        <w:t>Принимая решение об участии в аукционе, обязуюсь: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Выполнять правила и условия проведения аукциона, указанные в информационном сообщении, опубликованном в информационном бюллетене  № ___от _________20__г.  или на сайте сети Интернет.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В случае признания победителем аукциона:</w:t>
      </w:r>
    </w:p>
    <w:p>
      <w:pPr>
        <w:pStyle w:val="Normal"/>
        <w:rPr/>
      </w:pPr>
      <w:r>
        <w:rPr>
          <w:sz w:val="22"/>
          <w:szCs w:val="22"/>
        </w:rPr>
        <w:t>2.2.1 Подписать протокол о результатах аукциона.</w:t>
      </w:r>
    </w:p>
    <w:p>
      <w:pPr>
        <w:pStyle w:val="Normal"/>
        <w:rPr/>
      </w:pPr>
      <w:r>
        <w:rPr>
          <w:sz w:val="22"/>
          <w:szCs w:val="22"/>
        </w:rPr>
        <w:t>2.2.2 Заключить с Администрацией  Тацинского района   договор  купли-продажи или аренды земельного участка в течение 10 (десяти) дней со дня подписания Протокола об итогах аукциона.</w:t>
      </w:r>
    </w:p>
    <w:p>
      <w:pPr>
        <w:pStyle w:val="Normal"/>
        <w:rPr/>
      </w:pP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3. Мне известно, что:</w:t>
      </w:r>
    </w:p>
    <w:p>
      <w:pPr>
        <w:pStyle w:val="Normal"/>
        <w:rPr/>
      </w:pPr>
      <w:r>
        <w:rPr>
          <w:sz w:val="22"/>
          <w:szCs w:val="22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>
      <w:pPr>
        <w:pStyle w:val="Normal"/>
        <w:rPr/>
      </w:pPr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 </w:t>
      </w:r>
    </w:p>
    <w:p>
      <w:pPr>
        <w:pStyle w:val="Normal"/>
        <w:rPr/>
      </w:pPr>
      <w:r>
        <w:rPr>
          <w:sz w:val="22"/>
          <w:szCs w:val="22"/>
        </w:rPr>
        <w:t>3.2. В случае отказа Победителя аукциона от подписания протокола подведения  итогов аукциона или заключения договора купли-продажи земельного участка, сумма внесенного им задатка не возвращается.</w:t>
      </w:r>
    </w:p>
    <w:p>
      <w:pPr>
        <w:pStyle w:val="Normal"/>
        <w:jc w:val="both"/>
        <w:rPr/>
      </w:pPr>
      <w:r>
        <w:rPr>
          <w:sz w:val="22"/>
          <w:szCs w:val="22"/>
        </w:rPr>
        <w:t>ПРИЛОЖЕНИЕ:_____________________________________________________________________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Подпись претендента</w:t>
      </w:r>
    </w:p>
    <w:p>
      <w:pPr>
        <w:pStyle w:val="Normal"/>
        <w:rPr/>
      </w:pPr>
      <w:r>
        <w:rPr>
          <w:sz w:val="22"/>
          <w:szCs w:val="22"/>
        </w:rPr>
        <w:t>(представителя) ________________________________ М.П.«_____»______________20___г.</w:t>
      </w:r>
    </w:p>
    <w:p>
      <w:pPr>
        <w:pStyle w:val="Normal"/>
        <w:ind w:firstLine="708"/>
        <w:rPr/>
      </w:pPr>
      <w:r>
        <w:rPr>
          <w:sz w:val="22"/>
          <w:szCs w:val="22"/>
        </w:rPr>
        <w:t>______________________________________________________________________________</w:t>
      </w:r>
    </w:p>
    <w:p>
      <w:pPr>
        <w:pStyle w:val="Normal"/>
        <w:ind w:firstLine="708"/>
        <w:jc w:val="center"/>
        <w:rPr/>
      </w:pPr>
      <w:r>
        <w:rPr>
          <w:sz w:val="22"/>
          <w:szCs w:val="22"/>
        </w:rPr>
        <w:t xml:space="preserve">(заполняется продавцом)         </w:t>
      </w:r>
    </w:p>
    <w:p>
      <w:pPr>
        <w:pStyle w:val="Normal"/>
        <w:rPr/>
      </w:pPr>
      <w:r>
        <w:rPr>
          <w:b/>
          <w:sz w:val="22"/>
          <w:szCs w:val="22"/>
        </w:rPr>
        <w:t>Заявка принята:</w:t>
      </w:r>
      <w:r>
        <w:rPr>
          <w:sz w:val="22"/>
          <w:szCs w:val="22"/>
        </w:rPr>
        <w:t xml:space="preserve"> «_____»________________ 20      года  _______ час ________ мин    № _______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ind w:firstLine="708"/>
        <w:rPr/>
      </w:pPr>
      <w:r>
        <w:rPr>
          <w:sz w:val="22"/>
          <w:szCs w:val="22"/>
        </w:rPr>
        <w:t>(Ф.И.О. принявшего заявку), подпись</w:t>
      </w:r>
    </w:p>
    <w:p>
      <w:pPr>
        <w:pStyle w:val="Normal"/>
        <w:jc w:val="right"/>
        <w:rPr>
          <w:bCs/>
        </w:rPr>
      </w:pPr>
      <w:r>
        <w:rPr>
          <w:bCs/>
        </w:rPr>
      </w:r>
    </w:p>
    <w:p>
      <w:pPr>
        <w:pStyle w:val="Normal"/>
        <w:jc w:val="right"/>
        <w:rPr>
          <w:bCs/>
        </w:rPr>
      </w:pPr>
      <w:r>
        <w:rPr>
          <w:bCs/>
        </w:rPr>
      </w:r>
    </w:p>
    <w:p>
      <w:pPr>
        <w:pStyle w:val="Normal"/>
        <w:jc w:val="right"/>
        <w:rPr>
          <w:bCs/>
        </w:rPr>
      </w:pPr>
      <w:r>
        <w:rPr>
          <w:bCs/>
        </w:rPr>
      </w:r>
    </w:p>
    <w:p>
      <w:pPr>
        <w:pStyle w:val="Normal"/>
        <w:jc w:val="right"/>
        <w:rPr>
          <w:bCs/>
        </w:rPr>
      </w:pPr>
      <w:r>
        <w:rPr>
          <w:bCs/>
        </w:rPr>
      </w:r>
    </w:p>
    <w:p>
      <w:pPr>
        <w:pStyle w:val="Normal"/>
        <w:jc w:val="right"/>
        <w:rPr>
          <w:bCs/>
        </w:rPr>
      </w:pPr>
      <w:r>
        <w:rPr>
          <w:bCs/>
        </w:rPr>
      </w:r>
    </w:p>
    <w:p>
      <w:pPr>
        <w:pStyle w:val="Normal"/>
        <w:jc w:val="right"/>
        <w:rPr>
          <w:bCs/>
        </w:rPr>
      </w:pPr>
      <w:r>
        <w:rPr>
          <w:bCs/>
        </w:rPr>
      </w:r>
    </w:p>
    <w:p>
      <w:pPr>
        <w:pStyle w:val="Normal"/>
        <w:jc w:val="right"/>
        <w:rPr>
          <w:bCs/>
        </w:rPr>
      </w:pPr>
      <w:r>
        <w:rPr>
          <w:bCs/>
        </w:rPr>
      </w:r>
    </w:p>
    <w:p>
      <w:pPr>
        <w:pStyle w:val="Normal"/>
        <w:jc w:val="right"/>
        <w:rPr/>
      </w:pPr>
      <w:r>
        <w:rPr>
          <w:bCs/>
        </w:rPr>
        <w:t>ПРОЕКТ</w:t>
      </w:r>
    </w:p>
    <w:p>
      <w:pPr>
        <w:pStyle w:val="1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1"/>
        <w:numPr>
          <w:ilvl w:val="0"/>
          <w:numId w:val="2"/>
        </w:numPr>
        <w:rPr/>
      </w:pPr>
      <w:r>
        <w:rPr/>
      </w:r>
    </w:p>
    <w:p>
      <w:pPr>
        <w:pStyle w:val="1"/>
        <w:numPr>
          <w:ilvl w:val="0"/>
          <w:numId w:val="2"/>
        </w:numPr>
        <w:rPr/>
      </w:pPr>
      <w:r>
        <w:rPr/>
        <w:t xml:space="preserve"> </w:t>
      </w:r>
      <w:r>
        <w:rPr>
          <w:sz w:val="24"/>
          <w:szCs w:val="24"/>
        </w:rPr>
        <w:t>ДОГОВОР АРЕНДЫ  № ___</w:t>
      </w:r>
    </w:p>
    <w:p>
      <w:pPr>
        <w:pStyle w:val="Normal"/>
        <w:spacing w:lineRule="auto" w:line="360"/>
        <w:jc w:val="center"/>
        <w:rPr/>
      </w:pPr>
      <w:r>
        <w:rPr/>
        <w:t>НАХОДЯЩЕГОСЯ В ГОСУДАРСТВЕННОЙ СОБСТВЕННОСТИ</w:t>
      </w:r>
    </w:p>
    <w:p>
      <w:pPr>
        <w:pStyle w:val="Normal"/>
        <w:spacing w:lineRule="auto" w:line="360"/>
        <w:jc w:val="center"/>
        <w:rPr/>
      </w:pPr>
      <w:r>
        <w:rPr/>
        <w:t>ЗЕМЕЛЬНОГО УЧАСТКА</w:t>
      </w:r>
    </w:p>
    <w:p>
      <w:pPr>
        <w:pStyle w:val="Normal"/>
        <w:spacing w:lineRule="auto" w:line="360"/>
        <w:jc w:val="both"/>
        <w:rPr/>
      </w:pPr>
      <w:r>
        <w:rPr/>
        <w:t xml:space="preserve">       </w:t>
      </w:r>
      <w:r>
        <w:rPr/>
        <w:t>_______  20__ г.                                                                                                 ст. Тацинская</w:t>
      </w:r>
    </w:p>
    <w:p>
      <w:pPr>
        <w:pStyle w:val="Normal"/>
        <w:tabs>
          <w:tab w:val="left" w:pos="9214" w:leader="none"/>
        </w:tabs>
        <w:ind w:left="284" w:right="-142" w:firstLine="425"/>
        <w:jc w:val="both"/>
        <w:rPr/>
      </w:pPr>
      <w:r>
        <w:rPr/>
        <w:t xml:space="preserve">            </w:t>
      </w:r>
      <w:r>
        <w:rPr/>
        <w:t xml:space="preserve">Муниципальное образование «Тацинский район» в лице начальника Отдела имущественных и земельных отношений Администрации Тацинского района Иванова Андрея Анатольевича, именуемого в дальнейшем «Арендодатель», действующего на основании Положения  об Отделе № 224-СД от 31.10.2017 года, в соответствии с распоряжением Главы Администрации Тацинского района №126 от 23 ноября 2021 года, именуемого в дальнейшем "Арендодатель” и  __________именуемый    в  дальнейшем  “Арендатор”, и именуемые в дальнейшем “Стороны”, заключили настоящий договор (далее - Договор) о нижеследующем: </w:t>
      </w:r>
    </w:p>
    <w:p>
      <w:pPr>
        <w:pStyle w:val="Normal"/>
        <w:tabs>
          <w:tab w:val="left" w:pos="9214" w:leader="none"/>
        </w:tabs>
        <w:ind w:left="284" w:right="-142" w:firstLine="425"/>
        <w:jc w:val="both"/>
        <w:rPr/>
      </w:pPr>
      <w:r>
        <w:rPr/>
        <w:t xml:space="preserve">                                                               </w:t>
      </w:r>
      <w:r>
        <w:rPr/>
        <w:t>1. Предмет Договора</w:t>
      </w:r>
    </w:p>
    <w:p>
      <w:pPr>
        <w:pStyle w:val="Normal"/>
        <w:rPr/>
      </w:pPr>
      <w:r>
        <w:rPr/>
        <w:t xml:space="preserve">             </w:t>
      </w:r>
      <w:r>
        <w:rPr/>
        <w:t>1.1. На основании Постановления  Администрации   Тацинского района  от  ___  201__г  № __  «О  проведении   аукциона   по продаже земельных участков или  права  их аренды, расположенных  на территории   сельских поселений Тацинского района»   Арендодатель предоставляет, а арендатор  принимает в аренду земельный участок из земель ____, с кадастровым номером  61:38:____,  местоположение   _____вид разрешенного использования — ___,     общей площадью  ___ кв.м.</w:t>
      </w:r>
    </w:p>
    <w:p>
      <w:pPr>
        <w:pStyle w:val="Normal"/>
        <w:ind w:left="284" w:firstLine="425"/>
        <w:jc w:val="center"/>
        <w:rPr/>
      </w:pPr>
      <w:r>
        <w:rPr/>
        <w:t>2. Срок   Договора</w:t>
      </w:r>
    </w:p>
    <w:p>
      <w:pPr>
        <w:pStyle w:val="Normal"/>
        <w:ind w:left="284" w:firstLine="425"/>
        <w:jc w:val="both"/>
        <w:rPr/>
      </w:pPr>
      <w:r>
        <w:rPr/>
        <w:t xml:space="preserve"> </w:t>
      </w:r>
      <w:r>
        <w:rPr/>
        <w:t>2.1. Срок аренды Участка устанавливается с  ____ 202__г по ____ 20___г</w:t>
      </w:r>
    </w:p>
    <w:p>
      <w:pPr>
        <w:pStyle w:val="Normal"/>
        <w:ind w:left="284" w:firstLine="425"/>
        <w:jc w:val="both"/>
        <w:rPr/>
      </w:pPr>
      <w:r>
        <w:rPr/>
        <w:t xml:space="preserve"> </w:t>
      </w:r>
      <w:r>
        <w:rPr/>
        <w:t>2.2. Договор, вступает в силу с даты его государственной регистрации в Тацинском отделе   управления Федеральной регистрационной службы по Ростовской области.</w:t>
      </w:r>
    </w:p>
    <w:p>
      <w:pPr>
        <w:pStyle w:val="Normal"/>
        <w:ind w:left="284" w:firstLine="425"/>
        <w:jc w:val="center"/>
        <w:rPr/>
      </w:pPr>
      <w:r>
        <w:rPr/>
        <w:t>3. Размер и условия внесения арендной платы</w:t>
      </w:r>
    </w:p>
    <w:p>
      <w:pPr>
        <w:pStyle w:val="Normal"/>
        <w:ind w:left="284" w:firstLine="425"/>
        <w:jc w:val="both"/>
        <w:rPr/>
      </w:pPr>
      <w:r>
        <w:rPr/>
        <w:t>3.1. Размер   арендной   платы за Участок   составляет: ___ руб. (____    рублей) за один год.</w:t>
      </w:r>
    </w:p>
    <w:p>
      <w:pPr>
        <w:pStyle w:val="Normal"/>
        <w:ind w:left="284" w:firstLine="425"/>
        <w:jc w:val="both"/>
        <w:rPr/>
      </w:pPr>
      <w:r>
        <w:rPr/>
        <w:t xml:space="preserve">3.2. Арендная плата вносится Арендатором   ежемесячно до  20 числа текущего месяца  путем перечисления на  счет УФК по Ростовской области (минимущество  Ростовской  области) ИНН 6163021632, КПП 616301001,  Код ОКТМО _____,  счет </w:t>
      </w:r>
      <w:r>
        <w:rPr>
          <w:rFonts w:eastAsia="Calibri"/>
        </w:rPr>
        <w:t>03100643000000015800</w:t>
      </w:r>
      <w:r>
        <w:rPr/>
        <w:t xml:space="preserve">, в </w:t>
      </w:r>
      <w:r>
        <w:rPr>
          <w:bCs/>
          <w:iCs/>
        </w:rPr>
        <w:t>Отделение Ростов-на-Дону</w:t>
      </w:r>
      <w:r>
        <w:rPr/>
        <w:t xml:space="preserve">, </w:t>
      </w:r>
      <w:r>
        <w:rPr>
          <w:rFonts w:eastAsia="Calibri"/>
        </w:rPr>
        <w:t>Банка России//УФК по Ростовской области г. Ростов-на-Дону, БИК ТОФК 016015102</w:t>
      </w:r>
      <w:r>
        <w:rPr/>
        <w:t xml:space="preserve">,  КБК  815 1 11 05013 05 0000 120 – Доходы, получаемые  в виде арендной платы за земельные  участки, государственная собственность  на которые  не разграничена и которые расположены  в границах сельских  поселений, а также средства  от продажи права  на  заключение договоров аренды указанных земельных участков». </w:t>
      </w:r>
    </w:p>
    <w:p>
      <w:pPr>
        <w:pStyle w:val="Normal"/>
        <w:ind w:left="284" w:firstLine="425"/>
        <w:jc w:val="both"/>
        <w:rPr/>
      </w:pPr>
      <w:r>
        <w:rPr/>
        <w:t>3.3 Арендная плата начисляется с момента подписания сторонами акта приема передачи Участка.</w:t>
      </w:r>
    </w:p>
    <w:p>
      <w:pPr>
        <w:pStyle w:val="Normal"/>
        <w:ind w:left="284" w:firstLine="425"/>
        <w:jc w:val="both"/>
        <w:rPr/>
      </w:pPr>
      <w:r>
        <w:rPr/>
        <w:t>Исполнением обязательства по внесению арендной платы является предоставление платежных документов, подтверждающих оплату.</w:t>
      </w:r>
    </w:p>
    <w:p>
      <w:pPr>
        <w:pStyle w:val="Normal"/>
        <w:ind w:left="284" w:firstLine="425"/>
        <w:jc w:val="both"/>
        <w:rPr/>
      </w:pPr>
      <w:r>
        <w:rPr/>
        <w:t>Расчет арендной платы определен в приложении к Договору, которое является неотъемлемой частью Договора.</w:t>
      </w:r>
    </w:p>
    <w:p>
      <w:pPr>
        <w:pStyle w:val="Normal"/>
        <w:ind w:left="284" w:firstLine="425"/>
        <w:jc w:val="both"/>
        <w:rPr/>
      </w:pPr>
      <w:r>
        <w:rPr/>
        <w:t>3.4.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 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>
      <w:pPr>
        <w:pStyle w:val="Normal"/>
        <w:ind w:left="142" w:firstLine="567"/>
        <w:jc w:val="both"/>
        <w:rPr/>
      </w:pPr>
      <w:r>
        <w:rPr/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>
      <w:pPr>
        <w:pStyle w:val="Normal"/>
        <w:ind w:left="142" w:firstLine="567"/>
        <w:jc w:val="both"/>
        <w:rPr/>
      </w:pPr>
      <w:r>
        <w:rPr/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>
      <w:pPr>
        <w:pStyle w:val="Normal"/>
        <w:ind w:left="284" w:firstLine="425"/>
        <w:jc w:val="center"/>
        <w:rPr/>
      </w:pPr>
      <w:r>
        <w:rPr/>
        <w:t>4. Арендодатель имеет право:</w:t>
      </w:r>
    </w:p>
    <w:p>
      <w:pPr>
        <w:pStyle w:val="Normal"/>
        <w:ind w:left="284" w:firstLine="425"/>
        <w:jc w:val="both"/>
        <w:rPr/>
      </w:pPr>
      <w:r>
        <w:rPr/>
        <w:t xml:space="preserve">  </w:t>
      </w:r>
      <w:r>
        <w:rPr/>
        <w:t>4.1.1. Требовать досрочного расторжения Договора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>
      <w:pPr>
        <w:pStyle w:val="Normal"/>
        <w:ind w:left="284" w:firstLine="425"/>
        <w:jc w:val="both"/>
        <w:rPr/>
      </w:pPr>
      <w:r>
        <w:rPr/>
        <w:t xml:space="preserve">  </w:t>
      </w:r>
      <w:r>
        <w:rPr/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>
      <w:pPr>
        <w:pStyle w:val="Normal"/>
        <w:ind w:left="284" w:firstLine="425"/>
        <w:jc w:val="both"/>
        <w:rPr/>
      </w:pPr>
      <w:r>
        <w:rPr/>
        <w:t xml:space="preserve">  </w:t>
      </w:r>
      <w:r>
        <w:rPr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 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>4.1.4 В одностороннем порядке по требованию арендодателя размер годовой арендной платы за использование не разграниченных земельных участков изменяется:</w:t>
      </w:r>
    </w:p>
    <w:p>
      <w:pPr>
        <w:pStyle w:val="Normal"/>
        <w:ind w:left="284" w:firstLine="425"/>
        <w:jc w:val="both"/>
        <w:rPr/>
      </w:pPr>
      <w:r>
        <w:rPr/>
        <w:t>-путем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и плановый период</w:t>
      </w:r>
    </w:p>
    <w:p>
      <w:pPr>
        <w:pStyle w:val="Normal"/>
        <w:ind w:left="284" w:firstLine="425"/>
        <w:jc w:val="both"/>
        <w:rPr/>
      </w:pPr>
      <w:r>
        <w:rPr/>
        <w:t xml:space="preserve"> </w:t>
      </w:r>
      <w:r>
        <w:rPr/>
        <w:t>- в связи с изменением ставок арендной платы, прогнозируемого уровня инфляции, значений и коэффициентов, используемых при расчете арендной платы, и (или) кадастровой стоимости земельного участка. При этом размер арендной платы считается измененным с момента вступления в силу соответствующих нормативных правовых актов об установлении:</w:t>
      </w:r>
    </w:p>
    <w:p>
      <w:pPr>
        <w:pStyle w:val="Normal"/>
        <w:ind w:left="284" w:firstLine="425"/>
        <w:jc w:val="both"/>
        <w:rPr/>
      </w:pPr>
      <w:r>
        <w:rPr/>
        <w:t>-ставок арендной платы</w:t>
      </w:r>
    </w:p>
    <w:p>
      <w:pPr>
        <w:pStyle w:val="Normal"/>
        <w:ind w:left="284" w:firstLine="425"/>
        <w:jc w:val="both"/>
        <w:rPr/>
      </w:pPr>
      <w:r>
        <w:rPr/>
        <w:t>- нового размера прогнозируемого уровня инфляции</w:t>
      </w:r>
    </w:p>
    <w:p>
      <w:pPr>
        <w:pStyle w:val="Normal"/>
        <w:ind w:left="284" w:firstLine="425"/>
        <w:jc w:val="both"/>
        <w:rPr/>
      </w:pPr>
      <w:r>
        <w:rPr/>
        <w:t>- значений и коэффициентов, используемых при расчете арендной платы</w:t>
      </w:r>
    </w:p>
    <w:p>
      <w:pPr>
        <w:pStyle w:val="Normal"/>
        <w:ind w:left="284" w:firstLine="425"/>
        <w:jc w:val="both"/>
        <w:rPr/>
      </w:pPr>
      <w:r>
        <w:rPr/>
        <w:t>-результатов государственной кадастровой оценки земель</w:t>
      </w:r>
    </w:p>
    <w:p>
      <w:pPr>
        <w:pStyle w:val="Normal"/>
        <w:ind w:left="284" w:firstLine="425"/>
        <w:jc w:val="both"/>
        <w:rPr/>
      </w:pPr>
      <w:r>
        <w:rPr/>
        <w:t>4.2 Арендодатель обязан:</w:t>
      </w:r>
    </w:p>
    <w:p>
      <w:pPr>
        <w:pStyle w:val="Normal"/>
        <w:ind w:left="284" w:firstLine="425"/>
        <w:jc w:val="both"/>
        <w:rPr/>
      </w:pPr>
      <w:r>
        <w:rPr/>
        <w:t>4.2.1. Выполнять в полном объеме все условия Договора.</w:t>
      </w:r>
    </w:p>
    <w:p>
      <w:pPr>
        <w:pStyle w:val="Normal"/>
        <w:ind w:left="284" w:firstLine="425"/>
        <w:jc w:val="both"/>
        <w:rPr/>
      </w:pPr>
      <w:r>
        <w:rPr/>
        <w:t>4.2.2. Передать Арендатору Участок по акту приема - передачи в срок - одновременно.</w:t>
      </w:r>
    </w:p>
    <w:p>
      <w:pPr>
        <w:pStyle w:val="Normal"/>
        <w:ind w:left="284" w:firstLine="425"/>
        <w:jc w:val="both"/>
        <w:rPr/>
      </w:pPr>
      <w:r>
        <w:rPr/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>
      <w:pPr>
        <w:pStyle w:val="Normal"/>
        <w:ind w:left="284" w:firstLine="425"/>
        <w:jc w:val="both"/>
        <w:rPr/>
      </w:pPr>
      <w:r>
        <w:rPr/>
        <w:t>4.2.4. Своевременно производить перерасчет арендной платы и своевременно информировать об этом Арендатора.</w:t>
      </w:r>
    </w:p>
    <w:p>
      <w:pPr>
        <w:pStyle w:val="Normal"/>
        <w:ind w:left="284" w:firstLine="425"/>
        <w:jc w:val="both"/>
        <w:rPr/>
      </w:pPr>
      <w:r>
        <w:rPr/>
        <w:t>4.3. Арендатор имеет право:</w:t>
      </w:r>
    </w:p>
    <w:p>
      <w:pPr>
        <w:pStyle w:val="Normal"/>
        <w:ind w:left="284" w:firstLine="425"/>
        <w:jc w:val="both"/>
        <w:rPr/>
      </w:pPr>
      <w:r>
        <w:rPr/>
        <w:t>4.3.1. Использовать Участок на условиях, установленных Договором.</w:t>
      </w:r>
    </w:p>
    <w:p>
      <w:pPr>
        <w:pStyle w:val="Normal"/>
        <w:ind w:left="284" w:firstLine="425"/>
        <w:jc w:val="both"/>
        <w:rPr/>
      </w:pPr>
      <w:r>
        <w:rPr/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 чем за 3 (три) месяца до истечения срока действия Договора.</w:t>
      </w:r>
    </w:p>
    <w:p>
      <w:pPr>
        <w:pStyle w:val="Normal"/>
        <w:ind w:left="284" w:firstLine="425"/>
        <w:jc w:val="center"/>
        <w:rPr/>
      </w:pPr>
      <w:r>
        <w:rPr/>
        <w:t>4.4. Арендатор обязан:</w:t>
      </w:r>
    </w:p>
    <w:p>
      <w:pPr>
        <w:pStyle w:val="Normal"/>
        <w:ind w:left="284" w:firstLine="425"/>
        <w:jc w:val="both"/>
        <w:rPr/>
      </w:pPr>
      <w:r>
        <w:rPr/>
        <w:t>4.4.1. Выполнять в полном объеме все условия Договора.</w:t>
      </w:r>
    </w:p>
    <w:p>
      <w:pPr>
        <w:pStyle w:val="Normal"/>
        <w:ind w:left="284" w:firstLine="425"/>
        <w:jc w:val="both"/>
        <w:rPr/>
      </w:pPr>
      <w:r>
        <w:rPr/>
        <w:t>4.4.2. Использовать Участок в соответствии с   целевым назначением.</w:t>
      </w:r>
    </w:p>
    <w:p>
      <w:pPr>
        <w:pStyle w:val="Normal"/>
        <w:ind w:left="284" w:firstLine="425"/>
        <w:jc w:val="both"/>
        <w:rPr/>
      </w:pPr>
      <w:r>
        <w:rPr/>
        <w:t>4.4.3. Уплачивать в размере и на условиях, установленных Договором арендную плату.</w:t>
      </w:r>
    </w:p>
    <w:p>
      <w:pPr>
        <w:pStyle w:val="Normal"/>
        <w:ind w:left="284" w:firstLine="425"/>
        <w:jc w:val="both"/>
        <w:rPr/>
      </w:pPr>
      <w:r>
        <w:rPr/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>
      <w:pPr>
        <w:pStyle w:val="Normal"/>
        <w:ind w:left="284" w:firstLine="425"/>
        <w:jc w:val="both"/>
        <w:rPr/>
      </w:pPr>
      <w:r>
        <w:rPr/>
        <w:t>4.4.5. После подписания Договора изменений к нему, произвести государственную регистрацию в Тацинском отделе    управления Федеральной службы государственной регистрации. кадастра и картографии по Ростовской области</w:t>
      </w:r>
    </w:p>
    <w:p>
      <w:pPr>
        <w:pStyle w:val="Normal"/>
        <w:ind w:left="284" w:firstLine="425"/>
        <w:jc w:val="both"/>
        <w:rPr/>
      </w:pPr>
      <w:r>
        <w:rPr/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>
      <w:pPr>
        <w:pStyle w:val="Normal"/>
        <w:spacing w:before="120" w:after="120"/>
        <w:ind w:left="284" w:firstLine="425"/>
        <w:jc w:val="both"/>
        <w:rPr/>
      </w:pPr>
      <w:r>
        <w:rPr/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>
      <w:pPr>
        <w:pStyle w:val="Normal"/>
        <w:ind w:left="284" w:firstLine="425"/>
        <w:jc w:val="both"/>
        <w:rPr/>
      </w:pPr>
      <w:r>
        <w:rPr/>
        <w:t>4.4.8. Письменно в десятидневный срок уведомить Арендодателя об изменении своих реквизитов.</w:t>
      </w:r>
    </w:p>
    <w:p>
      <w:pPr>
        <w:pStyle w:val="Normal"/>
        <w:ind w:left="284" w:firstLine="425"/>
        <w:jc w:val="both"/>
        <w:rPr/>
      </w:pPr>
      <w:r>
        <w:rPr/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 xml:space="preserve">                                                 </w:t>
      </w:r>
      <w:r>
        <w:rPr/>
        <w:t>5. Ответственность Сторон</w:t>
      </w:r>
    </w:p>
    <w:p>
      <w:pPr>
        <w:pStyle w:val="Normal"/>
        <w:ind w:left="284" w:firstLine="425"/>
        <w:jc w:val="both"/>
        <w:rPr/>
      </w:pPr>
      <w:r>
        <w:rPr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>5.2. За нарушение срока внесения арендной платы по Договору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>
      <w:pPr>
        <w:pStyle w:val="Normal"/>
        <w:ind w:left="284" w:firstLine="425"/>
        <w:jc w:val="both"/>
        <w:rPr/>
      </w:pPr>
      <w:r>
        <w:rPr/>
        <w:t>5.3. Ответственность Сторон за нарушение обязательств по Договору, вызванных действием обстоятельств неопределенной силы, регулируется законодательством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>6. Изменение, расторжение и прекращение Договора</w:t>
      </w:r>
    </w:p>
    <w:p>
      <w:pPr>
        <w:pStyle w:val="31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>
      <w:pPr>
        <w:pStyle w:val="Normal"/>
        <w:ind w:left="567" w:hanging="0"/>
        <w:jc w:val="both"/>
        <w:rPr/>
      </w:pPr>
      <w:r>
        <w:rPr/>
        <w:t xml:space="preserve">   </w:t>
      </w:r>
      <w:r>
        <w:rPr/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>
      <w:pPr>
        <w:pStyle w:val="Normal"/>
        <w:ind w:left="284" w:firstLine="425"/>
        <w:jc w:val="both"/>
        <w:rPr/>
      </w:pPr>
      <w:r>
        <w:rPr/>
        <w:t>6.3. При прекращении Договора Аренды Арендатор обязан вернуть Арендодателю Участок в надлежащем состоянии.</w:t>
      </w:r>
    </w:p>
    <w:p>
      <w:pPr>
        <w:pStyle w:val="Normal"/>
        <w:ind w:left="284" w:firstLine="425"/>
        <w:jc w:val="center"/>
        <w:rPr/>
      </w:pPr>
      <w:r>
        <w:rPr/>
        <w:t>7. Рассмотрение и урегулирование споров</w:t>
      </w:r>
    </w:p>
    <w:p>
      <w:pPr>
        <w:pStyle w:val="Normal"/>
        <w:ind w:left="284" w:firstLine="425"/>
        <w:jc w:val="both"/>
        <w:rPr/>
      </w:pPr>
      <w:r>
        <w:rPr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>
      <w:pPr>
        <w:pStyle w:val="Normal"/>
        <w:ind w:left="284" w:firstLine="425"/>
        <w:jc w:val="center"/>
        <w:rPr/>
      </w:pPr>
      <w:r>
        <w:rPr/>
        <w:t>8. Особые условия договора</w:t>
      </w:r>
    </w:p>
    <w:p>
      <w:pPr>
        <w:pStyle w:val="Normal"/>
        <w:ind w:left="284" w:firstLine="425"/>
        <w:jc w:val="both"/>
        <w:rPr/>
      </w:pPr>
      <w:r>
        <w:rPr/>
        <w:t>8.1. Арендатор обязан:</w:t>
      </w:r>
    </w:p>
    <w:p>
      <w:pPr>
        <w:pStyle w:val="Normal"/>
        <w:ind w:left="284" w:firstLine="425"/>
        <w:jc w:val="both"/>
        <w:rPr/>
      </w:pPr>
      <w:r>
        <w:rPr/>
        <w:t>- не допускать сорную карантинную растительность;</w:t>
      </w:r>
    </w:p>
    <w:p>
      <w:pPr>
        <w:pStyle w:val="Normal"/>
        <w:ind w:left="284" w:firstLine="425"/>
        <w:jc w:val="both"/>
        <w:rPr/>
      </w:pPr>
      <w:r>
        <w:rPr/>
        <w:t>- обеспечивать противопожарные мероприятия.</w:t>
      </w:r>
    </w:p>
    <w:p>
      <w:pPr>
        <w:pStyle w:val="Normal"/>
        <w:ind w:left="284" w:firstLine="425"/>
        <w:jc w:val="both"/>
        <w:rPr/>
      </w:pPr>
      <w:r>
        <w:rPr/>
        <w:t>8.2. Договор субаренды земельного участка подлежит государственной регистрации в Тацинском отделе управления Федеральной   службы государственной регистрации, кадастра и картографии по Ростовской области и направляется Арендодателю для последующего учета.</w:t>
      </w:r>
    </w:p>
    <w:p>
      <w:pPr>
        <w:pStyle w:val="Normal"/>
        <w:ind w:left="284" w:firstLine="425"/>
        <w:jc w:val="both"/>
        <w:rPr/>
      </w:pPr>
      <w:r>
        <w:rPr/>
        <w:t>8.3. Срок действия договора субаренды не может превышать срок действия Договора.</w:t>
      </w:r>
    </w:p>
    <w:p>
      <w:pPr>
        <w:pStyle w:val="Normal"/>
        <w:ind w:left="284" w:firstLine="425"/>
        <w:jc w:val="both"/>
        <w:rPr/>
      </w:pPr>
      <w:r>
        <w:rPr/>
        <w:t>8.4. При досрочном расторжении Договора, договор субаренды земельного участка прекращает свое действие.</w:t>
      </w:r>
    </w:p>
    <w:p>
      <w:pPr>
        <w:pStyle w:val="Normal"/>
        <w:ind w:left="284" w:firstLine="425"/>
        <w:jc w:val="both"/>
        <w:rPr/>
      </w:pPr>
      <w:r>
        <w:rPr/>
        <w:t>8.5. Расходы по государственной регистрации Договора, а также изменений и дополнений к нему возлагаются на Арендатора.</w:t>
      </w:r>
    </w:p>
    <w:p>
      <w:pPr>
        <w:pStyle w:val="Normal"/>
        <w:ind w:left="284" w:firstLine="425"/>
        <w:jc w:val="both"/>
        <w:rPr/>
      </w:pPr>
      <w:r>
        <w:rPr/>
        <w:t>8.6. Договор аренды имеет силу передаточного акта.</w:t>
      </w:r>
    </w:p>
    <w:p>
      <w:pPr>
        <w:pStyle w:val="Normal"/>
        <w:ind w:left="284" w:firstLine="425"/>
        <w:jc w:val="both"/>
        <w:rPr/>
      </w:pPr>
      <w:r>
        <w:rPr/>
        <w:t xml:space="preserve">8.6. Договор составлен в 2 (двух) экземплярах, имеющих одинаковую юридическую силу, из которых по одному экземпляру хранится у Сторон. </w:t>
      </w:r>
    </w:p>
    <w:p>
      <w:pPr>
        <w:pStyle w:val="Normal"/>
        <w:ind w:left="284" w:firstLine="425"/>
        <w:jc w:val="center"/>
        <w:rPr/>
      </w:pPr>
      <w:r>
        <w:rPr/>
      </w:r>
    </w:p>
    <w:p>
      <w:pPr>
        <w:pStyle w:val="Normal"/>
        <w:ind w:left="284" w:firstLine="425"/>
        <w:jc w:val="center"/>
        <w:rPr/>
      </w:pPr>
      <w:r>
        <w:rPr/>
      </w:r>
    </w:p>
    <w:p>
      <w:pPr>
        <w:pStyle w:val="Normal"/>
        <w:ind w:left="284" w:firstLine="425"/>
        <w:jc w:val="center"/>
        <w:rPr/>
      </w:pPr>
      <w:r>
        <w:rPr/>
        <w:t>9. Реквизиты Сторон</w:t>
      </w:r>
    </w:p>
    <w:p>
      <w:pPr>
        <w:pStyle w:val="Normal"/>
        <w:rPr/>
      </w:pPr>
      <w:r>
        <w:rPr/>
        <w:t xml:space="preserve">     </w:t>
      </w:r>
      <w:r>
        <w:rPr/>
        <w:t>Арендодатель: Муниципальное образование «Тацинский район» в лице Отдела имущественных и земельных отношений Администрации Тацинского района</w:t>
      </w:r>
    </w:p>
    <w:p>
      <w:pPr>
        <w:pStyle w:val="Normal"/>
        <w:rPr/>
      </w:pPr>
      <w:r>
        <w:rPr/>
        <w:t xml:space="preserve">Ростовская обл., Тацинский район, ст.Тацинская, ул.Ленина, 45 </w:t>
      </w:r>
    </w:p>
    <w:p>
      <w:pPr>
        <w:pStyle w:val="Normal"/>
        <w:rPr/>
      </w:pPr>
      <w:r>
        <w:rPr/>
        <w:t>ИНН _________, КПП ______, ОГРН ______</w:t>
      </w:r>
    </w:p>
    <w:p>
      <w:pPr>
        <w:pStyle w:val="Normal"/>
        <w:tabs>
          <w:tab w:val="left" w:pos="426" w:leader="none"/>
        </w:tabs>
        <w:jc w:val="both"/>
        <w:rPr/>
      </w:pPr>
      <w:r>
        <w:rPr/>
        <w:t>.Арендатор: _______________</w:t>
      </w:r>
    </w:p>
    <w:p>
      <w:pPr>
        <w:pStyle w:val="Normal"/>
        <w:jc w:val="both"/>
        <w:rPr/>
      </w:pPr>
      <w:r>
        <w:rPr/>
        <w:t>ИНН _____.</w:t>
      </w:r>
    </w:p>
    <w:p>
      <w:pPr>
        <w:pStyle w:val="ConsNonformat"/>
        <w:widowControl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10. Подписи Сторон</w:t>
      </w:r>
    </w:p>
    <w:p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Арендодатель: ___________________         _____20__ г.</w:t>
      </w:r>
    </w:p>
    <w:p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Арендатор: ______________________         ____  20__ г.</w:t>
      </w:r>
    </w:p>
    <w:p>
      <w:pPr>
        <w:pStyle w:val="ConsNonformat"/>
        <w:widowControl/>
        <w:jc w:val="both"/>
        <w:rPr/>
      </w:pPr>
      <w:r>
        <w:rPr>
          <w:rFonts w:eastAsia="Courier New"/>
          <w:sz w:val="24"/>
          <w:szCs w:val="24"/>
        </w:rPr>
        <w:t xml:space="preserve">       </w:t>
      </w:r>
    </w:p>
    <w:p>
      <w:pPr>
        <w:pStyle w:val="Normal"/>
        <w:ind w:left="284" w:firstLine="425"/>
        <w:rPr/>
      </w:pPr>
      <w:r>
        <w:rPr/>
        <w:t>Приложения к договору:</w:t>
        <w:br/>
        <w:t xml:space="preserve"> Расчет арендной платы.</w:t>
        <w:br/>
      </w:r>
    </w:p>
    <w:p>
      <w:pPr>
        <w:pStyle w:val="Normal"/>
        <w:ind w:left="284" w:firstLine="425"/>
        <w:jc w:val="center"/>
        <w:rPr/>
      </w:pPr>
      <w:r>
        <w:rPr/>
      </w:r>
    </w:p>
    <w:p>
      <w:pPr>
        <w:pStyle w:val="Normal"/>
        <w:ind w:left="284" w:firstLine="425"/>
        <w:jc w:val="center"/>
        <w:rPr/>
      </w:pPr>
      <w:r>
        <w:rPr/>
      </w:r>
    </w:p>
    <w:p>
      <w:pPr>
        <w:pStyle w:val="Normal"/>
        <w:ind w:left="284" w:firstLine="425"/>
        <w:jc w:val="center"/>
        <w:rPr/>
      </w:pPr>
      <w:r>
        <w:rPr/>
        <w:t>РАСЧЕТ ГОДОВОЙ АРЕНДНОЙ   ПЛАТЫ</w:t>
      </w:r>
    </w:p>
    <w:p>
      <w:pPr>
        <w:pStyle w:val="Normal"/>
        <w:ind w:left="284" w:firstLine="425"/>
        <w:jc w:val="both"/>
        <w:rPr/>
      </w:pPr>
      <w:r>
        <w:rPr/>
      </w:r>
    </w:p>
    <w:p>
      <w:pPr>
        <w:pStyle w:val="211"/>
        <w:spacing w:lineRule="auto" w:line="240"/>
        <w:ind w:left="426" w:hanging="142"/>
        <w:jc w:val="both"/>
        <w:rPr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Наименование АРЕНДАТОРА: индивидуальный предприниматель____</w:t>
      </w:r>
    </w:p>
    <w:p>
      <w:pPr>
        <w:pStyle w:val="211"/>
        <w:spacing w:lineRule="auto" w:line="240"/>
        <w:ind w:left="426" w:hanging="142"/>
        <w:jc w:val="both"/>
        <w:rPr/>
      </w:pPr>
      <w:r>
        <w:rPr>
          <w:sz w:val="24"/>
          <w:szCs w:val="24"/>
        </w:rPr>
        <w:t>Разрешенное использование участка: ____</w:t>
      </w:r>
    </w:p>
    <w:p>
      <w:pPr>
        <w:pStyle w:val="211"/>
        <w:spacing w:lineRule="auto" w:line="240"/>
        <w:ind w:left="426" w:hanging="142"/>
        <w:jc w:val="both"/>
        <w:rPr/>
      </w:pPr>
      <w:r>
        <w:rPr>
          <w:sz w:val="24"/>
          <w:szCs w:val="24"/>
        </w:rPr>
        <w:t>Кадастровый номер 61:38:____</w:t>
      </w:r>
    </w:p>
    <w:p>
      <w:pPr>
        <w:pStyle w:val="211"/>
        <w:spacing w:lineRule="auto" w:line="240"/>
        <w:ind w:left="426" w:hanging="142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местоположение: _____</w:t>
      </w:r>
    </w:p>
    <w:p>
      <w:pPr>
        <w:pStyle w:val="Normal"/>
        <w:ind w:left="426" w:hanging="0"/>
        <w:jc w:val="both"/>
        <w:rPr/>
      </w:pPr>
      <w:r>
        <w:rPr/>
        <w:t>Площадь участка – ____ кв.м.</w:t>
      </w:r>
    </w:p>
    <w:p>
      <w:pPr>
        <w:pStyle w:val="Style27"/>
        <w:ind w:left="1416" w:right="57" w:hanging="0"/>
        <w:rPr/>
      </w:pPr>
      <w:r>
        <w:rPr>
          <w:sz w:val="24"/>
          <w:szCs w:val="24"/>
        </w:rPr>
        <w:t>Рыночная стоимость годовой  арендной платы  за земельный участок  составляет: __ руб. (__  тысяч  рублей)   за один год, Протокол заседания комиссии № ___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/>
      </w:pPr>
      <w:r>
        <w:rPr>
          <w:b/>
          <w:bCs/>
        </w:rPr>
        <w:t>ПРОЕКТ</w:t>
      </w:r>
    </w:p>
    <w:p>
      <w:pPr>
        <w:pStyle w:val="Normal"/>
        <w:jc w:val="center"/>
        <w:rPr/>
      </w:pPr>
      <w:r>
        <w:rPr>
          <w:b/>
        </w:rPr>
        <w:t>ДОГОВОР</w:t>
      </w:r>
    </w:p>
    <w:p>
      <w:pPr>
        <w:pStyle w:val="Normal"/>
        <w:jc w:val="center"/>
        <w:rPr/>
      </w:pPr>
      <w:r>
        <w:rPr>
          <w:b/>
        </w:rPr>
        <w:t>КУПЛИ-ПРОДАЖИ №</w:t>
      </w:r>
    </w:p>
    <w:p>
      <w:pPr>
        <w:pStyle w:val="Normal"/>
        <w:rPr/>
      </w:pPr>
      <w:r>
        <w:rPr/>
        <w:t xml:space="preserve">                              </w:t>
      </w:r>
      <w:r>
        <w:rPr/>
        <w:t>земельного участка находящегося в государственной собственности</w:t>
      </w:r>
    </w:p>
    <w:p>
      <w:pPr>
        <w:pStyle w:val="Normal"/>
        <w:rPr/>
      </w:pPr>
      <w:r>
        <w:rPr/>
        <w:t>ст. Тацинская</w:t>
        <w:tab/>
        <w:tab/>
        <w:tab/>
        <w:tab/>
        <w:t xml:space="preserve">                                                                                 ___  2022 г.</w:t>
      </w:r>
    </w:p>
    <w:p>
      <w:pPr>
        <w:pStyle w:val="Normal"/>
        <w:rPr/>
      </w:pPr>
      <w:r>
        <w:rPr/>
      </w:r>
    </w:p>
    <w:p>
      <w:pPr>
        <w:pStyle w:val="Style19"/>
        <w:rPr/>
      </w:pPr>
      <w:r>
        <w:rPr>
          <w:rFonts w:eastAsia="Times New Roman" w:cs="Times New Roman"/>
          <w:sz w:val="24"/>
          <w:szCs w:val="24"/>
        </w:rPr>
        <w:t xml:space="preserve">            </w:t>
      </w:r>
      <w:r>
        <w:rPr>
          <w:sz w:val="24"/>
          <w:szCs w:val="24"/>
        </w:rPr>
        <w:t>Муниципальное образование «Тацинский район» в лице начальника Отдела имущественных и земельных отношений Администрации Тацинского района Иванова Андрея Анатольевича, именуемого в дальнейшем «Арендодатель», действующего на основании Положения  об Отделе № 224-СД от 31.10.2017 года, в соответствии с распоряжением Главы Администрации Тацинского района №126 от 23 ноября 2021 года, и гражданин Российской Федерации  ____, именуемый в дальнейшем «Покупатель», и именуемые в дальнейшем «Стороны», заключили настоящий договор о нижеследующем: Предмет Договора</w:t>
      </w:r>
    </w:p>
    <w:p>
      <w:pPr>
        <w:pStyle w:val="Style19"/>
        <w:ind w:firstLine="708"/>
        <w:rPr/>
      </w:pPr>
      <w:r>
        <w:rPr>
          <w:sz w:val="24"/>
          <w:szCs w:val="24"/>
        </w:rPr>
        <w:t>1.1. Продавец обязуется передать в собственность, а Покупатель принять и оплатить по цене и на условиях настоящего Договора земельный участок из земель сельскохозяйственного назначения, с кадастровым номером  61:38:06___ местоположение: ___, (далее - Участок) разрешенное использование –___,  в границах, указанных в кадастровом паспорте земельного участка, прилагаемого к настоящему Договору и являющегося его неотъемлемой частью, общей площадью  кв. м.  1.2. На Участке объектов недвижимости не имеется.</w:t>
      </w:r>
    </w:p>
    <w:p>
      <w:pPr>
        <w:pStyle w:val="Style27"/>
        <w:ind w:left="1440" w:hanging="0"/>
        <w:rPr/>
      </w:pPr>
      <w:r>
        <w:rPr>
          <w:sz w:val="24"/>
          <w:szCs w:val="24"/>
        </w:rPr>
        <w:tab/>
        <w:tab/>
        <w:tab/>
        <w:t xml:space="preserve">         2. Плата по договору</w:t>
      </w:r>
    </w:p>
    <w:p>
      <w:pPr>
        <w:pStyle w:val="Normal"/>
        <w:ind w:firstLine="720"/>
        <w:jc w:val="both"/>
        <w:rPr/>
      </w:pPr>
      <w:r>
        <w:rPr/>
        <w:t>2.1. Цена Участка составляет - __ рублей 00 копеек (Расчет цены участка прилагается).</w:t>
      </w:r>
    </w:p>
    <w:p>
      <w:pPr>
        <w:pStyle w:val="Normal"/>
        <w:ind w:firstLine="720"/>
        <w:jc w:val="both"/>
        <w:rPr/>
      </w:pPr>
      <w:r>
        <w:rPr/>
        <w:t>2.2. Покупатель оплачивает цену Участка (пункт 2.1. Договора) в течение 5 календарных дней с момента заключения настоящего Договора.</w:t>
      </w:r>
    </w:p>
    <w:p>
      <w:pPr>
        <w:pStyle w:val="Normal"/>
        <w:ind w:firstLine="720"/>
        <w:jc w:val="both"/>
        <w:rPr/>
      </w:pPr>
      <w:r>
        <w:rPr/>
        <w:t>2.3. Полная оплата цены Участка должна быть произведена до регистрации права собственности на Участок.</w:t>
      </w:r>
    </w:p>
    <w:p>
      <w:pPr>
        <w:pStyle w:val="Normal"/>
        <w:ind w:firstLine="720"/>
        <w:jc w:val="both"/>
        <w:rPr/>
      </w:pPr>
      <w:r>
        <w:rPr/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счета органов федерального казначейства Минфина России, открытые на балансовом счете </w:t>
      </w:r>
      <w:r>
        <w:rPr>
          <w:rFonts w:eastAsia="Calibri"/>
        </w:rPr>
        <w:t>03100643000000015800</w:t>
      </w:r>
      <w:r>
        <w:rPr/>
        <w:t>.</w:t>
        <w:tab/>
        <w:tab/>
      </w:r>
    </w:p>
    <w:p>
      <w:pPr>
        <w:pStyle w:val="Normal"/>
        <w:jc w:val="both"/>
        <w:rPr/>
      </w:pPr>
      <w:r>
        <w:rPr/>
        <w:tab/>
        <w:t>В платежном документе в поле «Назначение платежа» указывается код бюджетной классификации 914114 06013050000430 «Доходы от продажи земельных участков, государственная собственность на которые не разграничена и которые расположены в границах поселений»</w:t>
        <w:tab/>
        <w:tab/>
        <w:tab/>
        <w:tab/>
      </w:r>
    </w:p>
    <w:p>
      <w:pPr>
        <w:pStyle w:val="Normal"/>
        <w:jc w:val="both"/>
        <w:rPr/>
      </w:pPr>
      <w:r>
        <w:rPr/>
        <w:tab/>
        <w:t>Сведения о реквизитах счета:</w:t>
      </w:r>
    </w:p>
    <w:p>
      <w:pPr>
        <w:pStyle w:val="Normal"/>
        <w:jc w:val="both"/>
        <w:rPr/>
      </w:pPr>
      <w:r>
        <w:rPr/>
        <w:tab/>
        <w:t xml:space="preserve">а) наименование органа федерального казначейства УФК по Ростовской обл.  (Отдел имущественных и земельных отношений Администрации Тацинского района) ИНН 6144001670, счет </w:t>
      </w:r>
      <w:bookmarkStart w:id="17" w:name="_Hlk63668265"/>
      <w:r>
        <w:rPr>
          <w:rFonts w:eastAsia="Calibri"/>
        </w:rPr>
        <w:t>03100643000000015800</w:t>
      </w:r>
      <w:bookmarkEnd w:id="17"/>
      <w:r>
        <w:rPr/>
        <w:t xml:space="preserve">, в </w:t>
      </w:r>
      <w:r>
        <w:rPr>
          <w:bCs/>
          <w:iCs/>
        </w:rPr>
        <w:t>Отделение Ростов-на-Дону</w:t>
      </w:r>
      <w:r>
        <w:rPr/>
        <w:t xml:space="preserve">, </w:t>
      </w:r>
      <w:r>
        <w:rPr>
          <w:rFonts w:eastAsia="Calibri"/>
        </w:rPr>
        <w:t>Банка России//УФК по Ростовской области г. Ростов-на-Дону, БИК ТОФК 016015102</w:t>
      </w:r>
      <w:r>
        <w:rPr/>
        <w:t>, Код ОКТМО 60654____;</w:t>
      </w:r>
    </w:p>
    <w:p>
      <w:pPr>
        <w:pStyle w:val="Normal"/>
        <w:jc w:val="both"/>
        <w:rPr/>
      </w:pPr>
      <w:r>
        <w:rPr/>
        <w:tab/>
        <w:t>б) № счета органа федерального казначейства 40101810400000010002</w:t>
      </w:r>
    </w:p>
    <w:p>
      <w:pPr>
        <w:pStyle w:val="Normal"/>
        <w:ind w:firstLine="720"/>
        <w:jc w:val="both"/>
        <w:rPr/>
      </w:pPr>
      <w:r>
        <w:rPr/>
        <w:t>2.5. Расходы на продажу Участка составляют ___-__ рублей</w:t>
        <w:tab/>
        <w:tab/>
      </w:r>
    </w:p>
    <w:p>
      <w:pPr>
        <w:pStyle w:val="Normal"/>
        <w:ind w:firstLine="720"/>
        <w:jc w:val="both"/>
        <w:rPr/>
      </w:pPr>
      <w:r>
        <w:rPr/>
        <w:t>2.6. Покупатель дополнительно оплачивает сумму налога на добавленную стоимость, предъявляемую Продавцом в случаях, предусмотренных Российской Федерации.</w:t>
      </w:r>
    </w:p>
    <w:p>
      <w:pPr>
        <w:pStyle w:val="Normal"/>
        <w:ind w:firstLine="720"/>
        <w:jc w:val="both"/>
        <w:rPr/>
      </w:pPr>
      <w:r>
        <w:rPr/>
        <w:t>3. Ограничения использования и обременения Участка</w:t>
      </w:r>
    </w:p>
    <w:p>
      <w:pPr>
        <w:pStyle w:val="Style19"/>
        <w:rPr/>
      </w:pPr>
      <w:r>
        <w:rPr>
          <w:rFonts w:eastAsia="Times New Roman" w:cs="Times New Roman"/>
          <w:sz w:val="24"/>
          <w:szCs w:val="24"/>
        </w:rPr>
        <w:t xml:space="preserve">              </w:t>
      </w:r>
      <w:r>
        <w:rPr>
          <w:sz w:val="24"/>
          <w:szCs w:val="24"/>
        </w:rPr>
        <w:t>3.1. Участок публичным сервитутом не обременен.</w:t>
      </w:r>
    </w:p>
    <w:p>
      <w:pPr>
        <w:pStyle w:val="Normal"/>
        <w:ind w:firstLine="720"/>
        <w:jc w:val="both"/>
        <w:rPr/>
      </w:pPr>
      <w:r>
        <w:rPr/>
        <w:t xml:space="preserve"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</w:t>
      </w:r>
    </w:p>
    <w:p>
      <w:pPr>
        <w:pStyle w:val="Normal"/>
        <w:jc w:val="both"/>
        <w:rPr/>
      </w:pPr>
      <w:r>
        <w:rPr/>
        <w:t>4. Права и обязанности Сторон</w:t>
      </w:r>
    </w:p>
    <w:p>
      <w:pPr>
        <w:pStyle w:val="Normal"/>
        <w:ind w:firstLine="720"/>
        <w:jc w:val="both"/>
        <w:rPr/>
      </w:pPr>
      <w:r>
        <w:rPr/>
        <w:t>4.1. Продавец обязуется:</w:t>
      </w:r>
    </w:p>
    <w:p>
      <w:pPr>
        <w:pStyle w:val="Normal"/>
        <w:ind w:firstLine="720"/>
        <w:jc w:val="both"/>
        <w:rPr/>
      </w:pPr>
      <w:r>
        <w:rPr/>
        <w:t>4.1.1. Предоставить Покупателю сведения, необходимые для исполнения условий, установленных Договором.</w:t>
      </w:r>
    </w:p>
    <w:p>
      <w:pPr>
        <w:pStyle w:val="Normal"/>
        <w:ind w:firstLine="720"/>
        <w:jc w:val="both"/>
        <w:rPr/>
      </w:pPr>
      <w:r>
        <w:rPr/>
        <w:t>4.2. Покупатель обязуется:</w:t>
      </w:r>
    </w:p>
    <w:p>
      <w:pPr>
        <w:pStyle w:val="Normal"/>
        <w:ind w:firstLine="720"/>
        <w:jc w:val="both"/>
        <w:rPr/>
      </w:pPr>
      <w:r>
        <w:rPr/>
        <w:t>4.2.1. Оплатить цену Участка в сроки и в порядке, установленном разделом 2 Договора.</w:t>
      </w:r>
    </w:p>
    <w:p>
      <w:pPr>
        <w:pStyle w:val="Normal"/>
        <w:ind w:firstLine="720"/>
        <w:jc w:val="both"/>
        <w:rPr/>
      </w:pPr>
      <w:r>
        <w:rPr/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>
      <w:pPr>
        <w:pStyle w:val="Normal"/>
        <w:ind w:firstLine="720"/>
        <w:jc w:val="both"/>
        <w:rPr/>
      </w:pPr>
      <w:r>
        <w:rPr/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>
      <w:pPr>
        <w:pStyle w:val="Normal"/>
        <w:ind w:firstLine="720"/>
        <w:jc w:val="both"/>
        <w:rPr/>
      </w:pPr>
      <w:r>
        <w:rPr/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>
      <w:pPr>
        <w:pStyle w:val="Normal"/>
        <w:ind w:firstLine="720"/>
        <w:jc w:val="both"/>
        <w:rPr/>
      </w:pPr>
      <w:r>
        <w:rPr/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>
      <w:pPr>
        <w:pStyle w:val="Normal"/>
        <w:jc w:val="both"/>
        <w:rPr/>
      </w:pPr>
      <w:r>
        <w:rPr/>
        <w:t xml:space="preserve">             </w:t>
      </w:r>
      <w:r>
        <w:rPr/>
        <w:t>5. Ответственность Сторон</w:t>
      </w:r>
    </w:p>
    <w:p>
      <w:pPr>
        <w:pStyle w:val="Style19"/>
        <w:ind w:firstLine="720"/>
        <w:rPr/>
      </w:pPr>
      <w:r>
        <w:rPr>
          <w:sz w:val="24"/>
          <w:szCs w:val="24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>
      <w:pPr>
        <w:pStyle w:val="Normal"/>
        <w:ind w:firstLine="720"/>
        <w:jc w:val="both"/>
        <w:rPr/>
      </w:pPr>
      <w:r>
        <w:rPr/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>
      <w:pPr>
        <w:pStyle w:val="Normal"/>
        <w:ind w:firstLine="720"/>
        <w:jc w:val="both"/>
        <w:rPr/>
      </w:pPr>
      <w:r>
        <w:rPr/>
        <w:t>5.3. 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 2.4 Договора, для оплаты цены Участка.</w:t>
      </w:r>
    </w:p>
    <w:p>
      <w:pPr>
        <w:pStyle w:val="Normal"/>
        <w:ind w:firstLine="708"/>
        <w:jc w:val="both"/>
        <w:rPr/>
      </w:pPr>
      <w:r>
        <w:rPr/>
        <w:t>6. Особые условия</w:t>
      </w:r>
    </w:p>
    <w:p>
      <w:pPr>
        <w:pStyle w:val="Style19"/>
        <w:ind w:firstLine="720"/>
        <w:rPr/>
      </w:pPr>
      <w:r>
        <w:rPr>
          <w:sz w:val="24"/>
          <w:szCs w:val="24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>
      <w:pPr>
        <w:pStyle w:val="Normal"/>
        <w:ind w:firstLine="720"/>
        <w:jc w:val="both"/>
        <w:rPr/>
      </w:pPr>
      <w:r>
        <w:rPr/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>
      <w:pPr>
        <w:pStyle w:val="Normal"/>
        <w:ind w:firstLine="720"/>
        <w:jc w:val="both"/>
        <w:rPr/>
      </w:pPr>
      <w:r>
        <w:rPr/>
        <w:t>6.3.   Договор купли-продажи имеет силу передаточного акта.</w:t>
      </w:r>
    </w:p>
    <w:p>
      <w:pPr>
        <w:pStyle w:val="Normal"/>
        <w:ind w:firstLine="720"/>
        <w:jc w:val="both"/>
        <w:rPr/>
      </w:pPr>
      <w:r>
        <w:rPr/>
        <w:t>6.4. Договор составлен в двух экземплярах, имеющих одинаковую юридическую силу.</w:t>
      </w:r>
    </w:p>
    <w:p>
      <w:pPr>
        <w:pStyle w:val="Normal"/>
        <w:ind w:firstLine="720"/>
        <w:jc w:val="both"/>
        <w:rPr/>
      </w:pPr>
      <w:r>
        <w:rPr/>
        <w:t>Первый экземпляр находится у Продавца.</w:t>
      </w:r>
    </w:p>
    <w:p>
      <w:pPr>
        <w:pStyle w:val="Normal"/>
        <w:ind w:firstLine="720"/>
        <w:jc w:val="both"/>
        <w:rPr/>
      </w:pPr>
      <w:r>
        <w:rPr/>
        <w:t>Второй экземпляр находится у Покупателя.</w:t>
      </w:r>
    </w:p>
    <w:p>
      <w:pPr>
        <w:pStyle w:val="Style19"/>
        <w:rPr/>
      </w:pPr>
      <w:r>
        <w:rPr>
          <w:rFonts w:eastAsia="Times New Roman" w:cs="Times New Roman"/>
          <w:sz w:val="24"/>
          <w:szCs w:val="24"/>
        </w:rPr>
        <w:t xml:space="preserve">              </w:t>
      </w:r>
    </w:p>
    <w:p>
      <w:pPr>
        <w:pStyle w:val="Normal"/>
        <w:jc w:val="center"/>
        <w:rPr/>
      </w:pPr>
      <w:r>
        <w:rPr/>
        <w:t>7. Юридические адреса и реквизиты Сторон:</w:t>
      </w:r>
    </w:p>
    <w:tbl>
      <w:tblPr>
        <w:tblW w:w="9924" w:type="dxa"/>
        <w:jc w:val="left"/>
        <w:tblInd w:w="-17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70"/>
        <w:gridCol w:w="4253"/>
      </w:tblGrid>
      <w:tr>
        <w:trPr>
          <w:trHeight w:val="219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Продавец: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Покупатель: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Расчет </w:t>
      </w:r>
    </w:p>
    <w:p>
      <w:pPr>
        <w:pStyle w:val="Normal"/>
        <w:rPr/>
      </w:pPr>
      <w:r>
        <w:rPr/>
        <w:t xml:space="preserve">цены земельного участка </w:t>
      </w:r>
    </w:p>
    <w:p>
      <w:pPr>
        <w:pStyle w:val="Normal"/>
        <w:jc w:val="center"/>
        <w:rPr/>
      </w:pPr>
      <w:r>
        <w:rPr/>
        <w:t xml:space="preserve"> </w:t>
      </w:r>
    </w:p>
    <w:p>
      <w:pPr>
        <w:pStyle w:val="Normal"/>
        <w:ind w:firstLine="708"/>
        <w:jc w:val="both"/>
        <w:rPr/>
      </w:pPr>
      <w:r>
        <w:rPr/>
        <w:t>Ц = Р  = 0,00 рублей 00 копеек</w:t>
      </w:r>
    </w:p>
    <w:p>
      <w:pPr>
        <w:pStyle w:val="Normal"/>
        <w:ind w:firstLine="720"/>
        <w:jc w:val="both"/>
        <w:rPr/>
      </w:pPr>
      <w:r>
        <w:rPr/>
        <w:t>(три тысячи рублей 00 копеек)</w:t>
      </w:r>
    </w:p>
    <w:p>
      <w:pPr>
        <w:pStyle w:val="Normal"/>
        <w:ind w:firstLine="720"/>
        <w:jc w:val="both"/>
        <w:rPr/>
      </w:pPr>
      <w:r>
        <w:rPr/>
        <w:t>Ц = Р  , где</w:t>
      </w:r>
    </w:p>
    <w:p>
      <w:pPr>
        <w:pStyle w:val="Normal"/>
        <w:ind w:firstLine="720"/>
        <w:jc w:val="both"/>
        <w:rPr/>
      </w:pPr>
      <w:r>
        <w:rPr/>
        <w:t>Ц – цена земельного участка, (руб. коп)</w:t>
      </w:r>
    </w:p>
    <w:p>
      <w:pPr>
        <w:pStyle w:val="Normal"/>
        <w:ind w:firstLine="720"/>
        <w:jc w:val="both"/>
        <w:rPr/>
      </w:pPr>
      <w:r>
        <w:rPr/>
        <w:t>Р – рыночная стоимость земельного участка – протокол № __ от ______20__ г.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rPr/>
      </w:pPr>
      <w:r>
        <w:rPr>
          <w:color w:val="000000"/>
        </w:rPr>
        <w:t xml:space="preserve">        </w:t>
      </w:r>
      <w:r>
        <w:rPr>
          <w:color w:val="000000"/>
        </w:rPr>
        <w:t xml:space="preserve">Расчёт составил:                                                     </w:t>
      </w:r>
    </w:p>
    <w:p>
      <w:pPr>
        <w:pStyle w:val="Normal"/>
        <w:jc w:val="both"/>
        <w:rPr>
          <w:rFonts w:eastAsia="Lucida Sans Unicode" w:cs="Tahoma"/>
          <w:color w:val="FF0000"/>
          <w:sz w:val="28"/>
          <w:szCs w:val="28"/>
        </w:rPr>
      </w:pPr>
      <w:r>
        <w:rPr>
          <w:rFonts w:eastAsia="Lucida Sans Unicode" w:cs="Tahoma"/>
          <w:color w:val="FF0000"/>
          <w:sz w:val="28"/>
          <w:szCs w:val="28"/>
        </w:rPr>
      </w:r>
    </w:p>
    <w:p>
      <w:pPr>
        <w:pStyle w:val="Normal"/>
        <w:jc w:val="both"/>
        <w:rPr>
          <w:rFonts w:eastAsia="Lucida Sans Unicode" w:cs="Tahoma"/>
          <w:color w:val="FF0000"/>
          <w:sz w:val="28"/>
          <w:szCs w:val="28"/>
        </w:rPr>
      </w:pPr>
      <w:r>
        <w:rPr>
          <w:rFonts w:eastAsia="Lucida Sans Unicode" w:cs="Tahoma"/>
          <w:color w:val="FF0000"/>
          <w:sz w:val="28"/>
          <w:szCs w:val="28"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rFonts w:eastAsia="Lucida Sans Unicode" w:cs="Tahoma"/>
          <w:color w:val="FF0000"/>
          <w:sz w:val="28"/>
          <w:szCs w:val="28"/>
        </w:rPr>
      </w:r>
    </w:p>
    <w:p>
      <w:pPr>
        <w:pStyle w:val="Normal"/>
        <w:jc w:val="both"/>
        <w:rPr>
          <w:rFonts w:eastAsia="Lucida Sans Unicode" w:cs="Tahoma"/>
          <w:color w:val="FF0000"/>
          <w:sz w:val="28"/>
          <w:szCs w:val="28"/>
        </w:rPr>
      </w:pPr>
      <w:r>
        <w:rPr>
          <w:rFonts w:eastAsia="Lucida Sans Unicode" w:cs="Tahoma"/>
          <w:color w:val="FF0000"/>
          <w:sz w:val="28"/>
          <w:szCs w:val="28"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uppressAutoHyphens w:val="true"/>
        <w:spacing w:lineRule="atLeast" w:line="100" w:before="0" w:after="20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2"/>
          <w:szCs w:val="22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2"/>
          <w:szCs w:val="22"/>
          <w:lang w:val="ru-RU" w:eastAsia="ar-SA"/>
        </w:rPr>
        <w:t xml:space="preserve">Тираж 10 экз. регистрационный № </w:t>
      </w:r>
      <w:r>
        <w:rPr>
          <w:rFonts w:cs="Arial"/>
          <w:b/>
          <w:sz w:val="22"/>
          <w:szCs w:val="22"/>
          <w:lang w:val="ru-RU" w:eastAsia="ar-SA"/>
        </w:rPr>
        <w:t>67</w:t>
      </w:r>
      <w:r>
        <w:rPr>
          <w:rFonts w:cs="Arial"/>
          <w:b/>
          <w:sz w:val="22"/>
          <w:szCs w:val="22"/>
          <w:lang w:val="ru-RU" w:eastAsia="ar-SA"/>
        </w:rPr>
        <w:t xml:space="preserve"> от </w:t>
      </w:r>
      <w:r>
        <w:rPr>
          <w:rFonts w:cs="Arial"/>
          <w:b/>
          <w:sz w:val="22"/>
          <w:szCs w:val="22"/>
          <w:lang w:val="ru-RU" w:eastAsia="ar-SA"/>
        </w:rPr>
        <w:t>26</w:t>
      </w:r>
      <w:r>
        <w:rPr>
          <w:rFonts w:cs="Arial"/>
          <w:b/>
          <w:sz w:val="22"/>
          <w:szCs w:val="22"/>
          <w:lang w:val="ru-RU" w:eastAsia="ar-SA"/>
        </w:rPr>
        <w:t>.</w:t>
      </w:r>
      <w:r>
        <w:rPr>
          <w:rFonts w:cs="Arial"/>
          <w:b/>
          <w:sz w:val="22"/>
          <w:szCs w:val="22"/>
          <w:lang w:val="ru-RU" w:eastAsia="ar-SA"/>
        </w:rPr>
        <w:t>10</w:t>
      </w:r>
      <w:r>
        <w:rPr>
          <w:rFonts w:cs="Arial"/>
          <w:b/>
          <w:sz w:val="22"/>
          <w:szCs w:val="22"/>
          <w:lang w:val="ru-RU" w:eastAsia="ar-SA"/>
        </w:rPr>
        <w:t>.2022 года.</w:t>
      </w:r>
      <w:r>
        <w:rPr>
          <w:sz w:val="22"/>
          <w:szCs w:val="22"/>
          <w:lang w:val="ru-RU" w:eastAsia="ar-SA"/>
        </w:rPr>
        <w:t xml:space="preserve">   </w:t>
      </w:r>
      <w:r>
        <w:rPr>
          <w:bCs/>
          <w:sz w:val="20"/>
          <w:szCs w:val="20"/>
          <w:lang w:val="ru-RU" w:eastAsia="zh-CN"/>
        </w:rPr>
        <w:t xml:space="preserve">                                                                 </w:t>
      </w:r>
    </w:p>
    <w:sectPr>
      <w:type w:val="nextPage"/>
      <w:pgSz w:w="11906" w:h="16838"/>
      <w:pgMar w:left="1144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Style14">
    <w:name w:val="Символ сноски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ы концевой сноски"/>
    <w:qFormat/>
    <w:rPr/>
  </w:style>
  <w:style w:type="character" w:styleId="ListLabel4">
    <w:name w:val="ListLabel 4"/>
    <w:qFormat/>
    <w:rPr>
      <w:rFonts w:cs="Times New Roman"/>
      <w:sz w:val="22"/>
      <w:szCs w:val="22"/>
    </w:rPr>
  </w:style>
  <w:style w:type="character" w:styleId="ListLabel5">
    <w:name w:val="ListLabel 5"/>
    <w:qFormat/>
    <w:rPr>
      <w:rFonts w:cs="Times New Roman"/>
      <w:sz w:val="22"/>
      <w:szCs w:val="22"/>
    </w:rPr>
  </w:style>
  <w:style w:type="character" w:styleId="ListLabel6">
    <w:name w:val="ListLabel 6"/>
    <w:qFormat/>
    <w:rPr>
      <w:rFonts w:cs="Times New Roman"/>
      <w:sz w:val="22"/>
      <w:szCs w:val="22"/>
    </w:rPr>
  </w:style>
  <w:style w:type="character" w:styleId="ListLabel7">
    <w:name w:val="ListLabel 7"/>
    <w:qFormat/>
    <w:rPr>
      <w:rFonts w:cs="Times New Roman"/>
      <w:sz w:val="22"/>
      <w:szCs w:val="22"/>
    </w:rPr>
  </w:style>
  <w:style w:type="character" w:styleId="ListLabel8">
    <w:name w:val="ListLabel 8"/>
    <w:qFormat/>
    <w:rPr>
      <w:rFonts w:cs="Times New Roman"/>
      <w:sz w:val="22"/>
      <w:szCs w:val="22"/>
    </w:rPr>
  </w:style>
  <w:style w:type="character" w:styleId="ListLabel9">
    <w:name w:val="ListLabel 9"/>
    <w:qFormat/>
    <w:rPr>
      <w:rFonts w:cs="Times New Roman"/>
      <w:sz w:val="22"/>
      <w:szCs w:val="22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11">
    <w:name w:val="ListLabel 11"/>
    <w:qFormat/>
    <w:rPr>
      <w:spacing w:val="10"/>
      <w:sz w:val="28"/>
      <w:szCs w:val="28"/>
      <w:lang w:eastAsia="en-US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13">
    <w:name w:val="ListLabel 13"/>
    <w:qFormat/>
    <w:rPr>
      <w:rFonts w:cs="Times New Roman"/>
      <w:sz w:val="22"/>
      <w:szCs w:val="22"/>
    </w:rPr>
  </w:style>
  <w:style w:type="character" w:styleId="ListLabel14">
    <w:name w:val="ListLabel 14"/>
    <w:qFormat/>
    <w:rPr>
      <w:rFonts w:cs="Times New Roman"/>
      <w:sz w:val="22"/>
      <w:szCs w:val="22"/>
    </w:rPr>
  </w:style>
  <w:style w:type="character" w:styleId="ListLabel15">
    <w:name w:val="ListLabel 15"/>
    <w:qFormat/>
    <w:rPr>
      <w:rFonts w:cs="Times New Roman"/>
      <w:sz w:val="22"/>
      <w:szCs w:val="22"/>
    </w:rPr>
  </w:style>
  <w:style w:type="character" w:styleId="ListLabel16">
    <w:name w:val="ListLabel 16"/>
    <w:qFormat/>
    <w:rPr>
      <w:rFonts w:cs="Times New Roman"/>
      <w:sz w:val="22"/>
      <w:szCs w:val="22"/>
    </w:rPr>
  </w:style>
  <w:style w:type="character" w:styleId="ListLabel17">
    <w:name w:val="ListLabel 17"/>
    <w:qFormat/>
    <w:rPr>
      <w:rFonts w:cs="Times New Roman"/>
      <w:sz w:val="22"/>
      <w:szCs w:val="22"/>
    </w:rPr>
  </w:style>
  <w:style w:type="character" w:styleId="ListLabel18">
    <w:name w:val="ListLabel 18"/>
    <w:qFormat/>
    <w:rPr>
      <w:rFonts w:cs="Times New Roman"/>
      <w:sz w:val="22"/>
      <w:szCs w:val="22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0">
    <w:name w:val="ListLabel 20"/>
    <w:qFormat/>
    <w:rPr>
      <w:spacing w:val="10"/>
      <w:sz w:val="28"/>
      <w:szCs w:val="28"/>
      <w:lang w:eastAsia="en-US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2">
    <w:name w:val="ListLabel 22"/>
    <w:qFormat/>
    <w:rPr>
      <w:rFonts w:cs="Times New Roman"/>
      <w:sz w:val="22"/>
      <w:szCs w:val="22"/>
    </w:rPr>
  </w:style>
  <w:style w:type="character" w:styleId="ListLabel23">
    <w:name w:val="ListLabel 23"/>
    <w:qFormat/>
    <w:rPr>
      <w:rFonts w:cs="Times New Roman"/>
      <w:sz w:val="22"/>
      <w:szCs w:val="22"/>
    </w:rPr>
  </w:style>
  <w:style w:type="character" w:styleId="ListLabel24">
    <w:name w:val="ListLabel 24"/>
    <w:qFormat/>
    <w:rPr>
      <w:rFonts w:cs="Times New Roman"/>
      <w:sz w:val="22"/>
      <w:szCs w:val="22"/>
    </w:rPr>
  </w:style>
  <w:style w:type="character" w:styleId="ListLabel25">
    <w:name w:val="ListLabel 25"/>
    <w:qFormat/>
    <w:rPr>
      <w:rFonts w:cs="Times New Roman"/>
      <w:sz w:val="22"/>
      <w:szCs w:val="22"/>
    </w:rPr>
  </w:style>
  <w:style w:type="character" w:styleId="ListLabel26">
    <w:name w:val="ListLabel 26"/>
    <w:qFormat/>
    <w:rPr>
      <w:rFonts w:cs="Times New Roman"/>
      <w:sz w:val="22"/>
      <w:szCs w:val="22"/>
    </w:rPr>
  </w:style>
  <w:style w:type="character" w:styleId="ListLabel27">
    <w:name w:val="ListLabel 27"/>
    <w:qFormat/>
    <w:rPr>
      <w:rFonts w:cs="Times New Roman"/>
      <w:sz w:val="22"/>
      <w:szCs w:val="22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en-US" w:bidi="ar-SA"/>
    </w:rPr>
  </w:style>
  <w:style w:type="paragraph" w:styleId="21">
    <w:name w:val="Основной текст 21"/>
    <w:basedOn w:val="Normal"/>
    <w:qFormat/>
    <w:pPr>
      <w:suppressAutoHyphens w:val="true"/>
    </w:pPr>
    <w:rPr>
      <w:sz w:val="2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000000"/>
      <w:sz w:val="24"/>
      <w:szCs w:val="24"/>
      <w:lang w:val="ru-RU" w:eastAsia="en-US" w:bidi="ar-SA"/>
    </w:rPr>
  </w:style>
  <w:style w:type="paragraph" w:styleId="Style25">
    <w:name w:val="Footnote Text"/>
    <w:basedOn w:val="Normal"/>
    <w:pPr/>
    <w:rPr/>
  </w:style>
  <w:style w:type="paragraph" w:styleId="ConsNormal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26">
    <w:name w:val="Обычный (веб)"/>
    <w:basedOn w:val="Normal"/>
    <w:qFormat/>
    <w:pPr>
      <w:suppressAutoHyphens w:val="false"/>
      <w:spacing w:before="280" w:after="280"/>
      <w:ind w:left="0" w:right="0" w:hanging="0"/>
      <w:jc w:val="left"/>
    </w:pPr>
    <w:rPr/>
  </w:style>
  <w:style w:type="paragraph" w:styleId="BodyTextIndent3">
    <w:name w:val="Body Text Indent 3"/>
    <w:basedOn w:val="Normal"/>
    <w:qFormat/>
    <w:pPr>
      <w:suppressAutoHyphens w:val="false"/>
      <w:spacing w:before="0" w:after="120"/>
      <w:ind w:left="283" w:hanging="0"/>
    </w:pPr>
    <w:rPr>
      <w:sz w:val="16"/>
      <w:szCs w:val="16"/>
      <w:lang w:eastAsia="ru-RU"/>
    </w:rPr>
  </w:style>
  <w:style w:type="paragraph" w:styleId="31">
    <w:name w:val="Основной текст с отступом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Calibri" w:cs="Courier New" w:eastAsiaTheme="minorHAnsi"/>
      <w:color w:val="00000A"/>
      <w:sz w:val="24"/>
      <w:szCs w:val="22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>
      <w:sz w:val="20"/>
      <w:szCs w:val="20"/>
    </w:rPr>
  </w:style>
  <w:style w:type="paragraph" w:styleId="Style27">
    <w:name w:val="Body Text Indent"/>
    <w:basedOn w:val="Normal"/>
    <w:pPr>
      <w:ind w:left="1440" w:firstLine="4372"/>
      <w:jc w:val="both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LibreOffice/5.3.3.2$Windows_X86_64 LibreOffice_project/3d9a8b4b4e538a85e0782bd6c2d430bafe583448</Application>
  <Pages>11</Pages>
  <Words>3680</Words>
  <Characters>28008</Characters>
  <CharactersWithSpaces>33102</CharactersWithSpaces>
  <Paragraphs>297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cp:lastPrinted>2018-07-09T15:59:26Z</cp:lastPrinted>
  <dcterms:modified xsi:type="dcterms:W3CDTF">2022-10-27T14:18:09Z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