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74080" cy="1203325"/>
                <wp:effectExtent l="0" t="0" r="20320" b="28575"/>
                <wp:wrapNone/>
                <wp:docPr id="1" name="Надпись 4"/>
                <a:graphic xmlns:a="http://schemas.openxmlformats.org/drawingml/2006/main">
                  <a:graphicData uri="http://schemas.microsoft.com/office/word/2010/wordprocessingShape">
                    <wps:wsp>
                      <wps:cNvSpPr/>
                      <wps:spPr>
                        <a:xfrm>
                          <a:off x="0" y="0"/>
                          <a:ext cx="5973480" cy="120276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70.3pt;height:94.65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Четверг, 0</w:t>
      </w:r>
      <w:r>
        <w:rPr>
          <w:b/>
          <w:sz w:val="28"/>
          <w:szCs w:val="28"/>
          <w:lang w:val="ru-RU" w:eastAsia="ar-SA"/>
        </w:rPr>
        <w:t>5</w:t>
      </w:r>
      <w:r>
        <w:rPr>
          <w:b/>
          <w:sz w:val="28"/>
          <w:szCs w:val="28"/>
          <w:lang w:val="ru-RU" w:eastAsia="ar-SA"/>
        </w:rPr>
        <w:t xml:space="preserve"> </w:t>
      </w:r>
      <w:r>
        <w:rPr>
          <w:b/>
          <w:sz w:val="28"/>
          <w:szCs w:val="28"/>
          <w:lang w:val="ru-RU" w:eastAsia="ar-SA"/>
        </w:rPr>
        <w:t>мая</w:t>
      </w:r>
      <w:r>
        <w:rPr>
          <w:b/>
          <w:sz w:val="28"/>
          <w:szCs w:val="28"/>
          <w:lang w:val="ru-RU" w:eastAsia="ar-SA"/>
        </w:rPr>
        <w:t xml:space="preserve">  2022 года</w:t>
      </w:r>
    </w:p>
    <w:p>
      <w:pPr>
        <w:pStyle w:val="Normal"/>
        <w:suppressAutoHyphens w:val="true"/>
        <w:jc w:val="center"/>
        <w:rPr/>
      </w:pPr>
      <w:r>
        <w:rPr>
          <w:b/>
          <w:sz w:val="28"/>
          <w:szCs w:val="28"/>
          <w:lang w:val="ru-RU" w:eastAsia="ar-SA"/>
        </w:rPr>
        <w:t>№</w:t>
      </w:r>
      <w:r>
        <w:rPr>
          <w:b/>
          <w:sz w:val="28"/>
          <w:szCs w:val="28"/>
          <w:lang w:val="ru-RU" w:eastAsia="ar-SA"/>
        </w:rPr>
        <w:t>30</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color w:val="00000A"/>
          <w:sz w:val="20"/>
          <w:szCs w:val="20"/>
          <w:lang w:eastAsia="ar-SA"/>
        </w:rPr>
      </w:pPr>
      <w:r>
        <w:rPr>
          <w:rFonts w:eastAsia="Calibri"/>
          <w:b/>
          <w:color w:val="00000A"/>
          <w:sz w:val="20"/>
          <w:szCs w:val="20"/>
          <w:lang w:eastAsia="ar-SA"/>
        </w:rPr>
        <w:t>Российская Федерация, Ростовская область, Тацинский район</w:t>
      </w:r>
    </w:p>
    <w:p>
      <w:pPr>
        <w:pStyle w:val="Normal"/>
        <w:suppressAutoHyphens w:val="true"/>
        <w:jc w:val="center"/>
        <w:rPr>
          <w:rFonts w:eastAsia="Calibri"/>
          <w:b/>
          <w:b/>
          <w:color w:val="00000A"/>
          <w:sz w:val="20"/>
          <w:szCs w:val="20"/>
          <w:lang w:eastAsia="ar-SA"/>
        </w:rPr>
      </w:pPr>
      <w:r>
        <w:rPr>
          <w:rFonts w:eastAsia="Calibri"/>
          <w:b/>
          <w:color w:val="00000A"/>
          <w:sz w:val="20"/>
          <w:szCs w:val="20"/>
          <w:lang w:eastAsia="ar-SA"/>
        </w:rPr>
        <w:t>Муниципальное образование «Ковылкинское сельское поселение»</w:t>
      </w:r>
    </w:p>
    <w:p>
      <w:pPr>
        <w:pStyle w:val="Normal"/>
        <w:suppressAutoHyphens w:val="true"/>
        <w:jc w:val="both"/>
        <w:rPr/>
      </w:pPr>
      <w:r>
        <w:rPr>
          <w:rFonts w:eastAsia="Times New Roman"/>
          <w:b/>
          <w:color w:val="00000A"/>
          <w:sz w:val="20"/>
          <w:szCs w:val="20"/>
          <w:lang w:eastAsia="ar-SA"/>
        </w:rPr>
        <w:t xml:space="preserve">                                                    </w:t>
      </w:r>
      <w:r>
        <w:rPr>
          <w:rFonts w:eastAsia="Calibri"/>
          <w:b/>
          <w:color w:val="00000A"/>
          <w:sz w:val="20"/>
          <w:szCs w:val="20"/>
          <w:lang w:eastAsia="ar-SA"/>
        </w:rPr>
        <w:t>Администрация Ковылкинского сельского поселения</w:t>
      </w:r>
    </w:p>
    <w:p>
      <w:pPr>
        <w:pStyle w:val="Normal"/>
        <w:suppressAutoHyphens w:val="true"/>
        <w:jc w:val="both"/>
        <w:rPr>
          <w:rFonts w:eastAsia="Calibri"/>
          <w:b/>
          <w:b/>
          <w:color w:val="00000A"/>
          <w:sz w:val="20"/>
          <w:szCs w:val="20"/>
          <w:lang w:eastAsia="ar-SA"/>
        </w:rPr>
      </w:pPr>
      <w:r>
        <w:rPr>
          <w:rFonts w:eastAsia="Calibri"/>
          <w:b/>
          <w:color w:val="00000A"/>
          <w:sz w:val="20"/>
          <w:szCs w:val="20"/>
          <w:lang w:eastAsia="ar-SA"/>
        </w:rPr>
      </w:r>
    </w:p>
    <w:p>
      <w:pPr>
        <w:pStyle w:val="Style24"/>
        <w:suppressAutoHyphens w:val="true"/>
        <w:jc w:val="both"/>
        <w:rPr>
          <w:sz w:val="18"/>
          <w:szCs w:val="18"/>
        </w:rPr>
      </w:pPr>
      <w:r>
        <w:rPr>
          <w:rFonts w:eastAsia="Calibri" w:cs="Times New Roman"/>
          <w:b/>
          <w:bCs/>
          <w:sz w:val="18"/>
          <w:szCs w:val="18"/>
          <w:lang w:val="ru-RU" w:eastAsia="ar-SA"/>
        </w:rPr>
        <w:t>Официальное средство массовой информации Ковылкинского  сельского поселения «Ковылкинский вестник» издается на основании постановления Администрации Ковылкинского сельского поселения «О внесении изменений в постановление Администрации Ковылкинского сельского поселения № 22б от 08.06.2020 «Об учреждении печатного средства массовой информации муниципального образования «Ковылкинское сельское поселение»» от 23.06.2021 № 37, постановления  №</w:t>
      </w:r>
      <w:r>
        <w:rPr>
          <w:rFonts w:eastAsia="Calibri" w:cs="Times New Roman"/>
          <w:b/>
          <w:bCs/>
          <w:sz w:val="18"/>
          <w:szCs w:val="18"/>
          <w:lang w:val="ru-RU" w:eastAsia="ar-SA"/>
        </w:rPr>
        <w:t>33</w:t>
      </w:r>
      <w:r>
        <w:rPr>
          <w:rFonts w:eastAsia="Calibri" w:cs="Times New Roman"/>
          <w:b/>
          <w:bCs/>
          <w:sz w:val="18"/>
          <w:szCs w:val="18"/>
          <w:lang w:val="ru-RU" w:eastAsia="ar-SA"/>
        </w:rPr>
        <w:t xml:space="preserve"> от </w:t>
      </w:r>
      <w:r>
        <w:rPr>
          <w:rFonts w:eastAsia="Calibri" w:cs="Times New Roman"/>
          <w:b/>
          <w:bCs/>
          <w:sz w:val="18"/>
          <w:szCs w:val="18"/>
          <w:lang w:val="ru-RU" w:eastAsia="ar-SA"/>
        </w:rPr>
        <w:t>28</w:t>
      </w:r>
      <w:r>
        <w:rPr>
          <w:rFonts w:eastAsia="Calibri" w:cs="Times New Roman"/>
          <w:b/>
          <w:bCs/>
          <w:sz w:val="18"/>
          <w:szCs w:val="18"/>
          <w:lang w:val="ru-RU" w:eastAsia="ar-SA"/>
        </w:rPr>
        <w:t xml:space="preserve"> апреля 2022 года </w:t>
      </w:r>
      <w:r>
        <w:rPr>
          <w:rFonts w:eastAsia="Calibri" w:cs="Times New Roman"/>
          <w:b/>
          <w:bCs/>
          <w:sz w:val="18"/>
          <w:szCs w:val="18"/>
          <w:lang w:val="ru-RU" w:eastAsia="en-US"/>
        </w:rPr>
        <w:t xml:space="preserve"> «</w:t>
      </w:r>
      <w:r>
        <w:rPr>
          <w:rFonts w:eastAsia="Calibri" w:cs="Times New Roman" w:ascii="Times New Roman" w:hAnsi="Times New Roman"/>
          <w:b/>
          <w:bCs/>
          <w:sz w:val="18"/>
          <w:szCs w:val="18"/>
          <w:lang w:val="ru-RU" w:eastAsia="en-US"/>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r>
        <w:rPr>
          <w:rFonts w:eastAsia="Calibri" w:cs="Times New Roman"/>
          <w:b/>
          <w:bCs/>
          <w:sz w:val="18"/>
          <w:szCs w:val="18"/>
          <w:lang w:val="ru-RU" w:eastAsia="en-US"/>
        </w:rPr>
        <w:t>»</w:t>
      </w:r>
      <w:r>
        <w:rPr>
          <w:rFonts w:eastAsia="Calibri" w:cs="Times New Roman"/>
          <w:b/>
          <w:bCs/>
          <w:sz w:val="18"/>
          <w:szCs w:val="18"/>
          <w:lang w:val="ru-RU" w:eastAsia="ar-SA"/>
        </w:rPr>
        <w:t xml:space="preserve"> Документы, публикуемые в «Ковылкинском вестнике» соответствуют оригиналам и имеют юридическую силу.</w:t>
      </w:r>
    </w:p>
    <w:p>
      <w:pPr>
        <w:pStyle w:val="Style24"/>
        <w:suppressAutoHyphens w:val="true"/>
        <w:jc w:val="both"/>
        <w:rPr>
          <w:rFonts w:eastAsia="Calibri" w:cs="Times New Roman"/>
          <w:b/>
          <w:b/>
          <w:bCs/>
          <w:lang w:val="ru-RU" w:eastAsia="ar-SA"/>
        </w:rPr>
      </w:pPr>
      <w:r>
        <w:rPr>
          <w:sz w:val="18"/>
          <w:szCs w:val="18"/>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sz w:val="21"/>
                <w:szCs w:val="21"/>
              </w:rPr>
            </w:pPr>
            <w:r>
              <w:rPr>
                <w:b/>
                <w:sz w:val="16"/>
                <w:szCs w:val="16"/>
              </w:rPr>
              <w:t>РОССИЙСКАЯ ФЕДЕРАЦИЯ</w:t>
            </w:r>
          </w:p>
          <w:p>
            <w:pPr>
              <w:pStyle w:val="Normal"/>
              <w:jc w:val="center"/>
              <w:rPr>
                <w:b/>
                <w:b/>
                <w:sz w:val="16"/>
                <w:szCs w:val="16"/>
              </w:rPr>
            </w:pPr>
            <w:r>
              <w:rPr>
                <w:b/>
                <w:sz w:val="16"/>
                <w:szCs w:val="16"/>
              </w:rPr>
            </w:r>
          </w:p>
          <w:p>
            <w:pPr>
              <w:pStyle w:val="Normal"/>
              <w:jc w:val="center"/>
              <w:rPr>
                <w:sz w:val="21"/>
                <w:szCs w:val="21"/>
              </w:rPr>
            </w:pPr>
            <w:r>
              <w:rPr>
                <w:b/>
                <w:sz w:val="16"/>
                <w:szCs w:val="16"/>
              </w:rPr>
              <w:t>РОСТОВСКАЯ ОБЛАСТЬ</w:t>
            </w:r>
          </w:p>
          <w:p>
            <w:pPr>
              <w:pStyle w:val="Normal"/>
              <w:jc w:val="center"/>
              <w:rPr>
                <w:b/>
                <w:b/>
                <w:sz w:val="16"/>
                <w:szCs w:val="16"/>
              </w:rPr>
            </w:pPr>
            <w:r>
              <w:rPr>
                <w:b/>
                <w:sz w:val="16"/>
                <w:szCs w:val="16"/>
              </w:rPr>
            </w:r>
          </w:p>
          <w:p>
            <w:pPr>
              <w:pStyle w:val="Normal"/>
              <w:jc w:val="center"/>
              <w:rPr>
                <w:sz w:val="21"/>
                <w:szCs w:val="21"/>
              </w:rPr>
            </w:pPr>
            <w:r>
              <w:rPr>
                <w:b/>
                <w:sz w:val="16"/>
                <w:szCs w:val="16"/>
              </w:rPr>
              <w:t>ТАЦИНСКИЙ РАЙОН</w:t>
            </w:r>
          </w:p>
          <w:p>
            <w:pPr>
              <w:pStyle w:val="Normal"/>
              <w:jc w:val="center"/>
              <w:rPr>
                <w:b/>
                <w:b/>
                <w:sz w:val="16"/>
                <w:szCs w:val="16"/>
              </w:rPr>
            </w:pPr>
            <w:r>
              <w:rPr>
                <w:b/>
                <w:sz w:val="16"/>
                <w:szCs w:val="16"/>
              </w:rPr>
            </w:r>
          </w:p>
          <w:p>
            <w:pPr>
              <w:pStyle w:val="Normal"/>
              <w:jc w:val="center"/>
              <w:rPr>
                <w:sz w:val="21"/>
                <w:szCs w:val="21"/>
              </w:rPr>
            </w:pPr>
            <w:r>
              <w:rPr>
                <w:b/>
                <w:sz w:val="16"/>
                <w:szCs w:val="16"/>
              </w:rPr>
              <w:t>МУНИЦИПАЛЬНОЕ ОБРАЗОВАНИЕ «КОВЫЛКИНСКОЕ СЕЛЬСКОЕ ПОСЛЕНИЕ»</w:t>
            </w:r>
          </w:p>
          <w:p>
            <w:pPr>
              <w:pStyle w:val="Normal"/>
              <w:jc w:val="center"/>
              <w:rPr>
                <w:b/>
                <w:b/>
                <w:sz w:val="16"/>
                <w:szCs w:val="16"/>
              </w:rPr>
            </w:pPr>
            <w:r>
              <w:rPr>
                <w:b/>
                <w:sz w:val="16"/>
                <w:szCs w:val="16"/>
              </w:rPr>
            </w:r>
          </w:p>
          <w:p>
            <w:pPr>
              <w:pStyle w:val="Normal"/>
              <w:jc w:val="center"/>
              <w:rPr>
                <w:sz w:val="21"/>
                <w:szCs w:val="21"/>
              </w:rPr>
            </w:pPr>
            <w:r>
              <w:rPr>
                <w:b/>
                <w:sz w:val="16"/>
                <w:szCs w:val="16"/>
              </w:rPr>
              <w:t>АДМИНИСТРАЦИЯ КОВЫЛКИНСКОГО  СЕЛЬСКОГО  ПОСЕЛЕНИЯ</w:t>
            </w:r>
          </w:p>
        </w:tc>
      </w:tr>
    </w:tbl>
    <w:p>
      <w:pPr>
        <w:pStyle w:val="Normal"/>
        <w:jc w:val="center"/>
        <w:rPr>
          <w:b/>
          <w:b/>
          <w:sz w:val="21"/>
          <w:szCs w:val="21"/>
        </w:rPr>
      </w:pPr>
      <w:r>
        <w:rPr>
          <w:b/>
          <w:sz w:val="21"/>
          <w:szCs w:val="21"/>
        </w:rPr>
      </w:r>
    </w:p>
    <w:p>
      <w:pPr>
        <w:pStyle w:val="Normal"/>
        <w:jc w:val="center"/>
        <w:rPr>
          <w:sz w:val="21"/>
          <w:szCs w:val="21"/>
        </w:rPr>
      </w:pPr>
      <w:r>
        <w:rPr>
          <w:b/>
          <w:sz w:val="21"/>
          <w:szCs w:val="21"/>
        </w:rPr>
        <w:t>ПОСТАНОВЛЕНИЕ</w:t>
      </w:r>
    </w:p>
    <w:p>
      <w:pPr>
        <w:pStyle w:val="Normal"/>
        <w:jc w:val="center"/>
        <w:rPr>
          <w:b/>
          <w:b/>
          <w:sz w:val="21"/>
          <w:szCs w:val="21"/>
        </w:rPr>
      </w:pPr>
      <w:r>
        <w:rPr>
          <w:b/>
          <w:sz w:val="21"/>
          <w:szCs w:val="21"/>
        </w:rPr>
      </w:r>
    </w:p>
    <w:p>
      <w:pPr>
        <w:pStyle w:val="Normal"/>
        <w:rPr/>
      </w:pPr>
      <w:r>
        <w:rPr>
          <w:sz w:val="21"/>
          <w:szCs w:val="21"/>
        </w:rPr>
        <w:t xml:space="preserve">       </w:t>
      </w:r>
      <w:r>
        <w:rPr>
          <w:sz w:val="28"/>
          <w:szCs w:val="28"/>
        </w:rPr>
        <w:t xml:space="preserve"> </w:t>
      </w:r>
      <w:r>
        <w:rPr>
          <w:rFonts w:ascii="Times New Roman" w:hAnsi="Times New Roman"/>
          <w:sz w:val="21"/>
          <w:szCs w:val="21"/>
        </w:rPr>
        <w:t>28 апреля 2022г                                                    №33                                                х. Ковылкин</w:t>
      </w:r>
    </w:p>
    <w:p>
      <w:pPr>
        <w:pStyle w:val="Normal"/>
        <w:rPr>
          <w:rFonts w:ascii="Times New Roman" w:hAnsi="Times New Roman"/>
          <w:sz w:val="21"/>
          <w:szCs w:val="21"/>
        </w:rPr>
      </w:pPr>
      <w:r>
        <w:rPr>
          <w:rFonts w:ascii="Times New Roman" w:hAnsi="Times New Roman"/>
          <w:sz w:val="21"/>
          <w:szCs w:val="21"/>
        </w:rPr>
      </w:r>
    </w:p>
    <w:tbl>
      <w:tblPr>
        <w:tblW w:w="6690" w:type="dxa"/>
        <w:jc w:val="left"/>
        <w:tblInd w:w="27" w:type="dxa"/>
        <w:tblBorders/>
        <w:tblCellMar>
          <w:top w:w="0" w:type="dxa"/>
          <w:left w:w="108" w:type="dxa"/>
          <w:bottom w:w="0" w:type="dxa"/>
          <w:right w:w="108" w:type="dxa"/>
        </w:tblCellMar>
        <w:tblLook w:firstRow="1" w:noVBand="1" w:lastRow="0" w:firstColumn="1" w:lastColumn="0" w:noHBand="0" w:val="04a0"/>
      </w:tblPr>
      <w:tblGrid>
        <w:gridCol w:w="6690"/>
      </w:tblGrid>
      <w:tr>
        <w:trPr/>
        <w:tc>
          <w:tcPr>
            <w:tcW w:w="6690" w:type="dxa"/>
            <w:tcBorders/>
            <w:shd w:fill="auto" w:val="clear"/>
          </w:tcPr>
          <w:p>
            <w:pPr>
              <w:pStyle w:val="Normal"/>
              <w:spacing w:lineRule="auto" w:line="240" w:before="0" w:after="0"/>
              <w:jc w:val="both"/>
              <w:rPr>
                <w:rFonts w:ascii="Times New Roman" w:hAnsi="Times New Roman"/>
                <w:sz w:val="21"/>
                <w:szCs w:val="21"/>
              </w:rPr>
            </w:pPr>
            <w:r>
              <w:rPr>
                <w:rFonts w:cs="Times New Roman" w:ascii="Times New Roman" w:hAnsi="Times New Roman"/>
                <w:sz w:val="21"/>
                <w:szCs w:val="21"/>
                <w:lang w:eastAsia="en-US"/>
              </w:rPr>
              <w:t xml:space="preserve"> </w:t>
            </w:r>
            <w:bookmarkStart w:id="0" w:name="__DdeLink__2695_26968989"/>
            <w:bookmarkEnd w:id="0"/>
            <w:r>
              <w:rPr>
                <w:rFonts w:cs="Times New Roman" w:ascii="Times New Roman" w:hAnsi="Times New Roman"/>
                <w:sz w:val="21"/>
                <w:szCs w:val="21"/>
                <w:lang w:eastAsia="en-US"/>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p>
        </w:tc>
      </w:tr>
    </w:tbl>
    <w:p>
      <w:pPr>
        <w:pStyle w:val="Normal"/>
        <w:rPr>
          <w:rFonts w:ascii="Times New Roman" w:hAnsi="Times New Roman"/>
          <w:sz w:val="21"/>
          <w:szCs w:val="21"/>
        </w:rPr>
      </w:pPr>
      <w:r>
        <w:rPr>
          <w:rFonts w:ascii="Times New Roman" w:hAnsi="Times New Roman"/>
          <w:sz w:val="21"/>
          <w:szCs w:val="21"/>
        </w:rPr>
      </w:r>
    </w:p>
    <w:p>
      <w:pPr>
        <w:pStyle w:val="Normal"/>
        <w:jc w:val="both"/>
        <w:rPr>
          <w:rFonts w:ascii="Times New Roman" w:hAnsi="Times New Roman"/>
          <w:sz w:val="21"/>
          <w:szCs w:val="21"/>
        </w:rPr>
      </w:pPr>
      <w:r>
        <w:rPr>
          <w:rFonts w:ascii="Times New Roman" w:hAnsi="Times New Roman"/>
          <w:sz w:val="21"/>
          <w:szCs w:val="21"/>
        </w:rPr>
        <w:t xml:space="preserve">     </w:t>
      </w:r>
    </w:p>
    <w:p>
      <w:pPr>
        <w:pStyle w:val="Normal"/>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 xml:space="preserve">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 </w:t>
      </w:r>
      <w:r>
        <w:rPr>
          <w:rFonts w:ascii="Times New Roman" w:hAnsi="Times New Roman"/>
          <w:i w:val="false"/>
          <w:iCs w:val="false"/>
          <w:sz w:val="21"/>
          <w:szCs w:val="21"/>
        </w:rPr>
        <w:t>«</w:t>
      </w:r>
      <w:r>
        <w:rPr>
          <w:rFonts w:cs="Times New Roman" w:ascii="Times New Roman" w:hAnsi="Times New Roman"/>
          <w:i w:val="false"/>
          <w:iCs w:val="false"/>
          <w:sz w:val="21"/>
          <w:szCs w:val="21"/>
          <w:lang w:eastAsia="en-US"/>
        </w:rPr>
        <w:t>Ковылкинское сельское поселение»</w:t>
      </w:r>
      <w:r>
        <w:rPr>
          <w:rFonts w:ascii="Times New Roman" w:hAnsi="Times New Roman"/>
          <w:sz w:val="21"/>
          <w:szCs w:val="21"/>
        </w:rPr>
        <w:t>, принятым решением Собрания депутатов Ковылкинского сельского поселения</w:t>
      </w:r>
      <w:r>
        <w:rPr>
          <w:rFonts w:ascii="Times New Roman" w:hAnsi="Times New Roman"/>
          <w:bCs/>
          <w:i/>
          <w:sz w:val="21"/>
          <w:szCs w:val="21"/>
        </w:rPr>
        <w:t xml:space="preserve"> </w:t>
      </w:r>
      <w:r>
        <w:rPr>
          <w:rFonts w:ascii="Times New Roman" w:hAnsi="Times New Roman"/>
          <w:bCs/>
          <w:sz w:val="21"/>
          <w:szCs w:val="21"/>
        </w:rPr>
        <w:t>от 29.01.2021 года №175, администрация Ковылкинского сельского поселения</w:t>
      </w:r>
      <w:r>
        <w:rPr>
          <w:rFonts w:ascii="Times New Roman" w:hAnsi="Times New Roman"/>
          <w:bCs/>
          <w:i/>
          <w:sz w:val="21"/>
          <w:szCs w:val="21"/>
        </w:rPr>
        <w:t xml:space="preserve"> </w:t>
      </w:r>
      <w:r>
        <w:rPr>
          <w:rFonts w:ascii="Times New Roman" w:hAnsi="Times New Roman"/>
          <w:sz w:val="21"/>
          <w:szCs w:val="21"/>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Pr>
          <w:rFonts w:ascii="Times New Roman" w:hAnsi="Times New Roman"/>
          <w:i/>
          <w:sz w:val="21"/>
          <w:szCs w:val="21"/>
        </w:rPr>
        <w:t xml:space="preserve"> </w:t>
      </w:r>
      <w:r>
        <w:rPr>
          <w:rFonts w:ascii="Times New Roman" w:hAnsi="Times New Roman"/>
          <w:i w:val="false"/>
          <w:iCs w:val="false"/>
          <w:sz w:val="21"/>
          <w:szCs w:val="21"/>
        </w:rPr>
        <w:t>Ковылкинского сельского поселения,</w:t>
      </w:r>
    </w:p>
    <w:p>
      <w:pPr>
        <w:pStyle w:val="Normal"/>
        <w:jc w:val="center"/>
        <w:rPr>
          <w:rFonts w:ascii="Times New Roman" w:hAnsi="Times New Roman"/>
          <w:sz w:val="21"/>
          <w:szCs w:val="21"/>
        </w:rPr>
      </w:pPr>
      <w:r>
        <w:rPr>
          <w:rFonts w:ascii="Times New Roman" w:hAnsi="Times New Roman"/>
          <w:sz w:val="21"/>
          <w:szCs w:val="21"/>
        </w:rPr>
      </w:r>
    </w:p>
    <w:p>
      <w:pPr>
        <w:pStyle w:val="Normal"/>
        <w:jc w:val="center"/>
        <w:rPr>
          <w:rFonts w:ascii="Times New Roman" w:hAnsi="Times New Roman"/>
          <w:sz w:val="21"/>
          <w:szCs w:val="21"/>
        </w:rPr>
      </w:pPr>
      <w:r>
        <w:rPr>
          <w:rFonts w:cs="Times New Roman" w:ascii="Times New Roman" w:hAnsi="Times New Roman"/>
          <w:sz w:val="21"/>
          <w:szCs w:val="21"/>
        </w:rPr>
        <w:t>ПОСТАНОВЛЯЮ:</w:t>
      </w:r>
      <w:r>
        <w:rPr>
          <w:rFonts w:ascii="Times New Roman" w:hAnsi="Times New Roman"/>
          <w:sz w:val="21"/>
          <w:szCs w:val="21"/>
        </w:rPr>
        <w:t xml:space="preserve"> </w:t>
      </w:r>
    </w:p>
    <w:p>
      <w:pPr>
        <w:pStyle w:val="Normal"/>
        <w:jc w:val="both"/>
        <w:rPr>
          <w:rFonts w:ascii="Times New Roman" w:hAnsi="Times New Roman"/>
          <w:sz w:val="21"/>
          <w:szCs w:val="21"/>
        </w:rPr>
      </w:pPr>
      <w:r>
        <w:rPr>
          <w:rFonts w:ascii="Times New Roman" w:hAnsi="Times New Roman"/>
          <w:sz w:val="21"/>
          <w:szCs w:val="21"/>
        </w:rPr>
      </w:r>
    </w:p>
    <w:p>
      <w:pPr>
        <w:pStyle w:val="Normal"/>
        <w:widowControl w:val="false"/>
        <w:spacing w:lineRule="auto" w:line="276"/>
        <w:ind w:firstLine="709"/>
        <w:jc w:val="both"/>
        <w:rPr>
          <w:rFonts w:ascii="Times New Roman" w:hAnsi="Times New Roman"/>
          <w:sz w:val="21"/>
          <w:szCs w:val="21"/>
        </w:rPr>
      </w:pPr>
      <w:r>
        <w:rPr>
          <w:rFonts w:ascii="Times New Roman" w:hAnsi="Times New Roman"/>
          <w:sz w:val="21"/>
          <w:szCs w:val="21"/>
        </w:rPr>
        <w:t>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 согласно приложению.</w:t>
      </w:r>
    </w:p>
    <w:p>
      <w:pPr>
        <w:pStyle w:val="Normal"/>
        <w:spacing w:lineRule="auto" w:line="276"/>
        <w:ind w:firstLine="567"/>
        <w:jc w:val="both"/>
        <w:rPr>
          <w:rFonts w:ascii="Times New Roman" w:hAnsi="Times New Roman"/>
          <w:sz w:val="21"/>
          <w:szCs w:val="21"/>
        </w:rPr>
      </w:pPr>
      <w:r>
        <w:rPr>
          <w:rFonts w:ascii="Times New Roman" w:hAnsi="Times New Roman"/>
          <w:sz w:val="21"/>
          <w:szCs w:val="21"/>
        </w:rPr>
        <w:t xml:space="preserve">2. </w:t>
      </w:r>
      <w:r>
        <w:rPr>
          <w:rFonts w:eastAsia="Calibri" w:cs="Calibri" w:ascii="Times New Roman" w:hAnsi="Times New Roman"/>
          <w:sz w:val="21"/>
          <w:szCs w:val="21"/>
        </w:rPr>
        <w:t xml:space="preserve">Настоящее постановление подлежит официальному опубликованию </w:t>
      </w:r>
      <w:r>
        <w:rPr>
          <w:rFonts w:ascii="Times New Roman" w:hAnsi="Times New Roman"/>
          <w:sz w:val="21"/>
          <w:szCs w:val="21"/>
          <w:lang w:eastAsia="ar-SA"/>
        </w:rPr>
        <w:t xml:space="preserve">в информационном </w:t>
      </w:r>
      <w:r>
        <w:rPr>
          <w:rFonts w:ascii="Times New Roman" w:hAnsi="Times New Roman"/>
          <w:sz w:val="21"/>
          <w:szCs w:val="21"/>
        </w:rPr>
        <w:t>бюллетене «Ковылкинский вестник»</w:t>
      </w:r>
      <w:r>
        <w:rPr>
          <w:rFonts w:eastAsia="Calibri" w:cs="Calibri" w:ascii="Times New Roman" w:hAnsi="Times New Roman"/>
          <w:sz w:val="21"/>
          <w:szCs w:val="21"/>
        </w:rPr>
        <w:t xml:space="preserve"> и размещению на официальном сайте администрации Ковылкинского сельского поселения и вступит в силу после его официального опубликования.</w:t>
      </w:r>
    </w:p>
    <w:p>
      <w:pPr>
        <w:pStyle w:val="Normal"/>
        <w:widowControl w:val="false"/>
        <w:spacing w:lineRule="auto" w:line="276"/>
        <w:ind w:firstLine="567"/>
        <w:jc w:val="both"/>
        <w:rPr>
          <w:rFonts w:ascii="Times New Roman" w:hAnsi="Times New Roman"/>
          <w:sz w:val="21"/>
          <w:szCs w:val="21"/>
        </w:rPr>
      </w:pPr>
      <w:r>
        <w:rPr>
          <w:rFonts w:ascii="Times New Roman" w:hAnsi="Times New Roman"/>
          <w:sz w:val="21"/>
          <w:szCs w:val="21"/>
        </w:rPr>
        <w:t>3. Контроль за исполнением настоящего постановления оставляю за собой.</w:t>
      </w:r>
    </w:p>
    <w:p>
      <w:pPr>
        <w:pStyle w:val="Normal"/>
        <w:widowControl w:val="false"/>
        <w:spacing w:lineRule="auto" w:line="276"/>
        <w:ind w:firstLine="567"/>
        <w:jc w:val="both"/>
        <w:rPr>
          <w:rFonts w:ascii="Times New Roman" w:hAnsi="Times New Roman"/>
          <w:sz w:val="21"/>
          <w:szCs w:val="21"/>
        </w:rPr>
      </w:pPr>
      <w:r>
        <w:rPr>
          <w:rFonts w:ascii="Times New Roman" w:hAnsi="Times New Roman"/>
          <w:sz w:val="21"/>
          <w:szCs w:val="21"/>
        </w:rPr>
      </w:r>
    </w:p>
    <w:p>
      <w:pPr>
        <w:pStyle w:val="Normal"/>
        <w:jc w:val="both"/>
        <w:rPr>
          <w:rFonts w:ascii="Times New Roman" w:hAnsi="Times New Roman"/>
          <w:sz w:val="21"/>
          <w:szCs w:val="21"/>
        </w:rPr>
      </w:pPr>
      <w:r>
        <w:rPr>
          <w:rFonts w:ascii="Times New Roman" w:hAnsi="Times New Roman"/>
          <w:sz w:val="21"/>
          <w:szCs w:val="21"/>
        </w:rPr>
        <w:t>Глава Администрации</w:t>
      </w:r>
    </w:p>
    <w:p>
      <w:pPr>
        <w:pStyle w:val="Normal"/>
        <w:jc w:val="both"/>
        <w:rPr>
          <w:rFonts w:ascii="Times New Roman" w:hAnsi="Times New Roman"/>
          <w:sz w:val="21"/>
          <w:szCs w:val="21"/>
        </w:rPr>
      </w:pPr>
      <w:r>
        <w:rPr>
          <w:rFonts w:ascii="Times New Roman" w:hAnsi="Times New Roman"/>
          <w:sz w:val="21"/>
          <w:szCs w:val="21"/>
        </w:rPr>
        <w:t>Ковылкинского</w:t>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t xml:space="preserve">сельского поселения                                         </w:t>
        <w:tab/>
        <w:t>Лачугина</w:t>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spacing w:lineRule="auto" w:line="276"/>
        <w:ind w:right="601" w:hanging="0"/>
        <w:jc w:val="both"/>
        <w:rPr>
          <w:rFonts w:ascii="Times New Roman" w:hAnsi="Times New Roman"/>
          <w:sz w:val="21"/>
          <w:szCs w:val="21"/>
        </w:rPr>
      </w:pPr>
      <w:r>
        <w:rPr>
          <w:rFonts w:ascii="Times New Roman" w:hAnsi="Times New Roman"/>
          <w:sz w:val="21"/>
          <w:szCs w:val="21"/>
        </w:rPr>
      </w:r>
    </w:p>
    <w:p>
      <w:pPr>
        <w:pStyle w:val="Normal"/>
        <w:ind w:hanging="0"/>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Приложение</w:t>
      </w:r>
    </w:p>
    <w:p>
      <w:pPr>
        <w:pStyle w:val="Normal"/>
        <w:ind w:left="5400" w:hanging="0"/>
        <w:rPr>
          <w:rFonts w:ascii="Times New Roman" w:hAnsi="Times New Roman"/>
          <w:sz w:val="21"/>
          <w:szCs w:val="21"/>
        </w:rPr>
      </w:pPr>
      <w:r>
        <w:rPr>
          <w:rFonts w:ascii="Times New Roman" w:hAnsi="Times New Roman"/>
          <w:sz w:val="21"/>
          <w:szCs w:val="21"/>
        </w:rPr>
        <w:t>УТВЕРЖДЕНО</w:t>
      </w:r>
    </w:p>
    <w:p>
      <w:pPr>
        <w:pStyle w:val="Normal"/>
        <w:ind w:left="5400" w:hanging="0"/>
        <w:rPr>
          <w:rFonts w:ascii="Times New Roman" w:hAnsi="Times New Roman"/>
          <w:sz w:val="21"/>
          <w:szCs w:val="21"/>
        </w:rPr>
      </w:pPr>
      <w:r>
        <w:rPr>
          <w:rFonts w:ascii="Times New Roman" w:hAnsi="Times New Roman"/>
          <w:sz w:val="21"/>
          <w:szCs w:val="21"/>
        </w:rPr>
        <w:t>постановлением администрации</w:t>
      </w:r>
    </w:p>
    <w:p>
      <w:pPr>
        <w:pStyle w:val="Normal"/>
        <w:ind w:left="5400" w:hanging="0"/>
        <w:rPr>
          <w:rFonts w:ascii="Times New Roman" w:hAnsi="Times New Roman"/>
          <w:sz w:val="21"/>
          <w:szCs w:val="21"/>
        </w:rPr>
      </w:pPr>
      <w:r>
        <w:rPr>
          <w:rFonts w:ascii="Times New Roman" w:hAnsi="Times New Roman"/>
          <w:sz w:val="21"/>
          <w:szCs w:val="21"/>
        </w:rPr>
        <w:t>Ковылкинского сельского поселения</w:t>
      </w:r>
    </w:p>
    <w:p>
      <w:pPr>
        <w:pStyle w:val="Normal"/>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от 28.04.2022 №33</w:t>
      </w:r>
    </w:p>
    <w:p>
      <w:pPr>
        <w:pStyle w:val="Normal"/>
        <w:jc w:val="both"/>
        <w:rPr>
          <w:rFonts w:ascii="Times New Roman" w:hAnsi="Times New Roman"/>
          <w:sz w:val="21"/>
          <w:szCs w:val="21"/>
        </w:rPr>
      </w:pPr>
      <w:r>
        <w:rPr>
          <w:rFonts w:ascii="Times New Roman" w:hAnsi="Times New Roman"/>
          <w:sz w:val="21"/>
          <w:szCs w:val="21"/>
        </w:rPr>
      </w:r>
    </w:p>
    <w:p>
      <w:pPr>
        <w:pStyle w:val="Normal"/>
        <w:jc w:val="both"/>
        <w:rPr>
          <w:rFonts w:ascii="Times New Roman" w:hAnsi="Times New Roman"/>
          <w:sz w:val="21"/>
          <w:szCs w:val="21"/>
        </w:rPr>
      </w:pPr>
      <w:r>
        <w:rPr>
          <w:rFonts w:ascii="Times New Roman" w:hAnsi="Times New Roman"/>
          <w:sz w:val="21"/>
          <w:szCs w:val="21"/>
        </w:rPr>
      </w:r>
    </w:p>
    <w:p>
      <w:pPr>
        <w:pStyle w:val="Normal"/>
        <w:jc w:val="center"/>
        <w:rPr>
          <w:rFonts w:ascii="Times New Roman" w:hAnsi="Times New Roman"/>
          <w:sz w:val="21"/>
          <w:szCs w:val="21"/>
        </w:rPr>
      </w:pPr>
      <w:r>
        <w:rPr>
          <w:rFonts w:ascii="Times New Roman" w:hAnsi="Times New Roman"/>
          <w:sz w:val="21"/>
          <w:szCs w:val="21"/>
        </w:rPr>
        <w:t xml:space="preserve">ПОЛОЖЕНИЕ </w:t>
      </w:r>
    </w:p>
    <w:p>
      <w:pPr>
        <w:pStyle w:val="Normal"/>
        <w:widowControl w:val="false"/>
        <w:jc w:val="center"/>
        <w:rPr>
          <w:rFonts w:ascii="Times New Roman" w:hAnsi="Times New Roman"/>
          <w:sz w:val="21"/>
          <w:szCs w:val="21"/>
        </w:rPr>
      </w:pPr>
      <w:r>
        <w:rPr>
          <w:rFonts w:ascii="Times New Roman" w:hAnsi="Times New Roman"/>
          <w:sz w:val="21"/>
          <w:szCs w:val="21"/>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pPr>
        <w:pStyle w:val="Normal"/>
        <w:widowControl w:val="false"/>
        <w:jc w:val="center"/>
        <w:rPr>
          <w:rFonts w:ascii="Times New Roman" w:hAnsi="Times New Roman"/>
          <w:sz w:val="21"/>
          <w:szCs w:val="21"/>
        </w:rPr>
      </w:pPr>
      <w:bookmarkStart w:id="1" w:name="_Hlk99717361"/>
      <w:bookmarkEnd w:id="1"/>
      <w:r>
        <w:rPr>
          <w:rFonts w:ascii="Times New Roman" w:hAnsi="Times New Roman"/>
          <w:sz w:val="21"/>
          <w:szCs w:val="21"/>
        </w:rPr>
        <w:t>Ковылкинского сельского поселения</w:t>
      </w:r>
    </w:p>
    <w:p>
      <w:pPr>
        <w:pStyle w:val="Normal"/>
        <w:widowControl w:val="false"/>
        <w:jc w:val="center"/>
        <w:rPr>
          <w:rFonts w:ascii="Times New Roman" w:hAnsi="Times New Roman"/>
          <w:sz w:val="21"/>
          <w:szCs w:val="21"/>
        </w:rPr>
      </w:pPr>
      <w:r>
        <w:rPr>
          <w:rFonts w:ascii="Times New Roman" w:hAnsi="Times New Roman"/>
          <w:sz w:val="21"/>
          <w:szCs w:val="21"/>
        </w:rPr>
      </w:r>
    </w:p>
    <w:p>
      <w:pPr>
        <w:pStyle w:val="Normal"/>
        <w:jc w:val="center"/>
        <w:rPr>
          <w:rFonts w:ascii="Times New Roman" w:hAnsi="Times New Roman"/>
          <w:sz w:val="21"/>
          <w:szCs w:val="21"/>
        </w:rPr>
      </w:pPr>
      <w:r>
        <w:rPr>
          <w:rFonts w:ascii="Times New Roman" w:hAnsi="Times New Roman"/>
          <w:sz w:val="21"/>
          <w:szCs w:val="21"/>
        </w:rPr>
      </w:r>
    </w:p>
    <w:p>
      <w:pPr>
        <w:pStyle w:val="Normal"/>
        <w:widowControl w:val="false"/>
        <w:ind w:firstLine="708"/>
        <w:jc w:val="both"/>
        <w:rPr>
          <w:rFonts w:ascii="Times New Roman" w:hAnsi="Times New Roman"/>
          <w:sz w:val="21"/>
          <w:szCs w:val="21"/>
        </w:rPr>
      </w:pPr>
      <w:r>
        <w:rPr>
          <w:rFonts w:ascii="Times New Roman" w:hAnsi="Times New Roman"/>
          <w:color w:val="000000"/>
          <w:sz w:val="21"/>
          <w:szCs w:val="21"/>
          <w:lang w:eastAsia="zh-CN"/>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bookmarkStart w:id="2" w:name="_Hlk99638735"/>
      <w:r>
        <w:rPr>
          <w:rFonts w:ascii="Times New Roman" w:hAnsi="Times New Roman"/>
          <w:color w:val="000000"/>
          <w:sz w:val="21"/>
          <w:szCs w:val="21"/>
          <w:lang w:eastAsia="zh-CN"/>
        </w:rPr>
        <w:t xml:space="preserve">Ковылкинского сельского поселения </w:t>
      </w:r>
      <w:bookmarkEnd w:id="2"/>
      <w:r>
        <w:rPr>
          <w:rFonts w:ascii="Times New Roman" w:hAnsi="Times New Roman"/>
          <w:color w:val="000000"/>
          <w:sz w:val="21"/>
          <w:szCs w:val="21"/>
          <w:lang w:eastAsia="zh-CN"/>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Ковылкинского сельского поселения.</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2. Основными принципами поддержки субъектов малого и среднего предпринимательства являются:</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 заявительный порядок обращения субъектов малого и среднего предпринимательства за оказанием поддержки;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4) оказание поддержки с соблюдением требований, установленных Федеральным законом от 26 июля 2006 года № 135-ФЗ «О защите конкуренции»;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5) открытость процедур оказания поддержки.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заявление на получение поддержки;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копии регистрационных, учредительных документов со всеми действующими изменениями и дополнениями;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копии лицензии на заявленную деятельность (при наличии);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справки из налогового органа об отсутствии задолженности по платежам в бюджет;</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документ, подтверждающий правоспособность представителя заявителя заключать договор от имени юридического лица;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обоснование формы и размер необходимой поддержки с указанием целей использования и расходования испрашиваемых ресурсов.</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Документы, подтверждающие их соответствие условиям, которые установлены статьей 4 Федерального закона от 24.07.2007 № 209-ФЗ:</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налоговую декларацию за предшествующий отчетный период;</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справку о средней численности работников за предшествующий календарный год;</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бухгалтерский баланс за предшествующий отчетный период.</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4. Поддержка оказывается субъектам малого и среднего предпринимательства, если они: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осуществляют свою деятельность на территории Ковылкинского сельского поселения;</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не находятся в стадии приостановления деятельности, реорганизации, ликвидации или банкротства.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xml:space="preserve">Поддержка не может оказываться в отношении субъектов малого и среднего предпринимательства: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2) являющихся участниками соглашений о разделе продукции;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3) осуществляющих предпринимательскую деятельность в сфере игорного бизнеса;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5. В оказании поддержки должно быть отказано в случае, если: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2) не выполнены условия оказания поддержки;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Ковылкинского сельского поселения согласно приложению №1 к настоящему Положению.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Normal"/>
        <w:tabs>
          <w:tab w:val="left" w:pos="1134" w:leader="none"/>
        </w:tabs>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xml:space="preserve">- финансовая;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xml:space="preserve">- имущественная;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информационная;</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 консультационная;</w:t>
      </w:r>
    </w:p>
    <w:p>
      <w:pPr>
        <w:pStyle w:val="Normal"/>
        <w:suppressAutoHyphens w:val="true"/>
        <w:ind w:firstLine="709"/>
        <w:jc w:val="both"/>
        <w:rPr>
          <w:rFonts w:ascii="Times New Roman" w:hAnsi="Times New Roman"/>
          <w:sz w:val="21"/>
          <w:szCs w:val="21"/>
        </w:rPr>
      </w:pPr>
      <w:bookmarkStart w:id="3" w:name="YANDEX_91"/>
      <w:bookmarkEnd w:id="3"/>
      <w:r>
        <w:rPr>
          <w:rFonts w:ascii="Times New Roman" w:hAnsi="Times New Roman"/>
          <w:color w:val="000000"/>
          <w:sz w:val="21"/>
          <w:szCs w:val="21"/>
          <w:lang w:eastAsia="zh-CN"/>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администрации Ковылкинского сельского поселения</w:t>
      </w:r>
      <w:r>
        <w:rPr>
          <w:rFonts w:ascii="Times New Roman" w:hAnsi="Times New Roman"/>
          <w:sz w:val="21"/>
          <w:szCs w:val="21"/>
        </w:rPr>
        <w:t xml:space="preserve"> </w:t>
      </w:r>
      <w:r>
        <w:rPr>
          <w:rFonts w:ascii="Times New Roman" w:hAnsi="Times New Roman"/>
          <w:color w:val="000000"/>
          <w:sz w:val="21"/>
          <w:szCs w:val="21"/>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11. Информация, указанная в пункте 10 настоящего Положения, является общедоступной и размещается в сети «Интернет» на официальном сайте администрации Ковылкинского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12. Оказание консультационной поддержки субъектам малого и среднего предпринимательства может осуществляться в виде:</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Консультационная поддержка также может оказываться в виде проведения консультаций:</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Pr>
          <w:rFonts w:ascii="Times New Roman" w:hAnsi="Times New Roman"/>
          <w:sz w:val="21"/>
          <w:szCs w:val="21"/>
        </w:rPr>
        <w:t xml:space="preserve"> </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регистрации субъектов предпринимательской деятельности;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лицензирования отдельных видов деятельности;</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о существующих формах и источниках финансовой поддержки малого и среднего предпринимательства;</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организации торговли, общественного питания и бытового обслуживания;</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предоставления в аренду муниципального имущества и земельных участков;</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по вопросам осуществления закупок товаров, работ, услуг для обеспечения муниципальных нужд.</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Консультационная поддержка субъектов малого и среднего предпринимательства может оказываться в следующих формах:</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в устной форме – лицам, обратившимся посредством телефонной связи или лично;</w:t>
      </w:r>
    </w:p>
    <w:p>
      <w:pPr>
        <w:pStyle w:val="Normal"/>
        <w:suppressAutoHyphens w:val="true"/>
        <w:ind w:firstLine="709"/>
        <w:jc w:val="both"/>
        <w:rPr>
          <w:rFonts w:ascii="Times New Roman" w:hAnsi="Times New Roman"/>
          <w:sz w:val="21"/>
          <w:szCs w:val="21"/>
        </w:rPr>
      </w:pPr>
      <w:r>
        <w:rPr>
          <w:rFonts w:ascii="Times New Roman" w:hAnsi="Times New Roman"/>
          <w:color w:val="000000"/>
          <w:sz w:val="21"/>
          <w:szCs w:val="21"/>
          <w:lang w:eastAsia="zh-CN"/>
        </w:rPr>
        <w:t>в письменной форме – юридическим и физическим лицам по обращениям.</w:t>
      </w:r>
    </w:p>
    <w:p>
      <w:pPr>
        <w:pStyle w:val="Normal"/>
        <w:keepNext/>
        <w:numPr>
          <w:ilvl w:val="0"/>
          <w:numId w:val="0"/>
        </w:numPr>
        <w:shd w:val="clear" w:color="auto" w:fill="FFFFFF"/>
        <w:ind w:firstLine="709"/>
        <w:jc w:val="both"/>
        <w:outlineLvl w:val="0"/>
        <w:rPr>
          <w:rFonts w:ascii="Times New Roman" w:hAnsi="Times New Roman"/>
          <w:sz w:val="21"/>
          <w:szCs w:val="21"/>
        </w:rPr>
      </w:pPr>
      <w:r>
        <w:rPr>
          <w:rFonts w:ascii="Times New Roman" w:hAnsi="Times New Roman"/>
          <w:bCs/>
          <w:color w:val="000000"/>
          <w:spacing w:val="-1"/>
          <w:sz w:val="21"/>
          <w:szCs w:val="21"/>
        </w:rPr>
        <w:t xml:space="preserve">14. Администрация </w:t>
      </w:r>
      <w:r>
        <w:rPr>
          <w:rFonts w:ascii="Times New Roman" w:hAnsi="Times New Roman"/>
          <w:color w:val="000000"/>
          <w:sz w:val="21"/>
          <w:szCs w:val="21"/>
          <w:lang w:eastAsia="zh-CN"/>
        </w:rPr>
        <w:t>Ковылкинского сельского поселения</w:t>
      </w:r>
      <w:r>
        <w:rPr>
          <w:rFonts w:ascii="Times New Roman" w:hAnsi="Times New Roman"/>
          <w:bCs/>
          <w:color w:val="000000"/>
          <w:spacing w:val="-1"/>
          <w:sz w:val="21"/>
          <w:szCs w:val="21"/>
        </w:rPr>
        <w:t xml:space="preserve">, осуществляет ведение реестра </w:t>
      </w:r>
      <w:bookmarkStart w:id="4" w:name="YANDEX_272"/>
      <w:bookmarkEnd w:id="4"/>
      <w:r>
        <w:rPr>
          <w:rFonts w:ascii="Times New Roman" w:hAnsi="Times New Roman"/>
          <w:bCs/>
          <w:color w:val="000000"/>
          <w:spacing w:val="-1"/>
          <w:sz w:val="21"/>
          <w:szCs w:val="21"/>
        </w:rPr>
        <w:t>субъектов</w:t>
      </w:r>
      <w:bookmarkStart w:id="5" w:name="YANDEX_273"/>
      <w:bookmarkEnd w:id="5"/>
      <w:r>
        <w:rPr>
          <w:rFonts w:ascii="Times New Roman" w:hAnsi="Times New Roman"/>
          <w:bCs/>
          <w:color w:val="000000"/>
          <w:spacing w:val="-1"/>
          <w:sz w:val="21"/>
          <w:szCs w:val="21"/>
        </w:rPr>
        <w:t xml:space="preserve"> малого </w:t>
      </w:r>
      <w:bookmarkStart w:id="6" w:name="YANDEX_274"/>
      <w:bookmarkEnd w:id="6"/>
      <w:r>
        <w:rPr>
          <w:rFonts w:ascii="Times New Roman" w:hAnsi="Times New Roman"/>
          <w:bCs/>
          <w:color w:val="000000"/>
          <w:spacing w:val="-1"/>
          <w:sz w:val="21"/>
          <w:szCs w:val="21"/>
        </w:rPr>
        <w:t xml:space="preserve">и </w:t>
      </w:r>
      <w:bookmarkStart w:id="7" w:name="YANDEX_275"/>
      <w:bookmarkEnd w:id="7"/>
      <w:r>
        <w:rPr>
          <w:rFonts w:ascii="Times New Roman" w:hAnsi="Times New Roman"/>
          <w:bCs/>
          <w:color w:val="000000"/>
          <w:spacing w:val="-1"/>
          <w:sz w:val="21"/>
          <w:szCs w:val="21"/>
        </w:rPr>
        <w:t>среднего</w:t>
      </w:r>
      <w:bookmarkStart w:id="8" w:name="YANDEX_276"/>
      <w:bookmarkEnd w:id="8"/>
      <w:r>
        <w:rPr>
          <w:rFonts w:ascii="Times New Roman" w:hAnsi="Times New Roman"/>
          <w:bCs/>
          <w:color w:val="000000"/>
          <w:spacing w:val="-1"/>
          <w:sz w:val="21"/>
          <w:szCs w:val="21"/>
        </w:rPr>
        <w:t xml:space="preserve"> предпринимательства</w:t>
      </w:r>
      <w:r>
        <w:rPr>
          <w:rFonts w:ascii="Times New Roman" w:hAnsi="Times New Roman"/>
          <w:color w:val="000000"/>
          <w:spacing w:val="-1"/>
          <w:sz w:val="21"/>
          <w:szCs w:val="21"/>
        </w:rPr>
        <w:t xml:space="preserve"> и организаций</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образующих</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инфраструктуру</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поддержки</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субъектов</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малого</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и</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среднего</w:t>
      </w:r>
      <w:r>
        <w:rPr>
          <w:rFonts w:ascii="Times New Roman" w:hAnsi="Times New Roman"/>
          <w:bCs/>
          <w:color w:val="000000"/>
          <w:spacing w:val="-1"/>
          <w:sz w:val="21"/>
          <w:szCs w:val="21"/>
        </w:rPr>
        <w:t xml:space="preserve"> </w:t>
      </w:r>
      <w:r>
        <w:rPr>
          <w:rFonts w:ascii="Times New Roman" w:hAnsi="Times New Roman"/>
          <w:color w:val="000000"/>
          <w:spacing w:val="-1"/>
          <w:sz w:val="21"/>
          <w:szCs w:val="21"/>
        </w:rPr>
        <w:t>предпринимательства,</w:t>
      </w:r>
      <w:r>
        <w:rPr>
          <w:rFonts w:ascii="Times New Roman" w:hAnsi="Times New Roman"/>
          <w:b/>
          <w:bCs/>
          <w:caps/>
          <w:color w:val="000000"/>
          <w:spacing w:val="-1"/>
          <w:sz w:val="21"/>
          <w:szCs w:val="21"/>
        </w:rPr>
        <w:t xml:space="preserve"> </w:t>
      </w:r>
      <w:r>
        <w:rPr>
          <w:rFonts w:ascii="Times New Roman" w:hAnsi="Times New Roman"/>
          <w:bCs/>
          <w:color w:val="000000"/>
          <w:spacing w:val="-1"/>
          <w:sz w:val="21"/>
          <w:szCs w:val="21"/>
        </w:rPr>
        <w:t xml:space="preserve">– получателей </w:t>
      </w:r>
      <w:bookmarkStart w:id="9" w:name="YANDEX_277"/>
      <w:bookmarkEnd w:id="9"/>
      <w:r>
        <w:rPr>
          <w:rFonts w:ascii="Times New Roman" w:hAnsi="Times New Roman"/>
          <w:bCs/>
          <w:color w:val="000000"/>
          <w:spacing w:val="-1"/>
          <w:sz w:val="21"/>
          <w:szCs w:val="21"/>
        </w:rPr>
        <w:t>поддержки на территории</w:t>
      </w:r>
      <w:r>
        <w:rPr>
          <w:rFonts w:ascii="Times New Roman" w:hAnsi="Times New Roman"/>
          <w:color w:val="000000"/>
          <w:spacing w:val="-1"/>
          <w:sz w:val="21"/>
          <w:szCs w:val="21"/>
        </w:rPr>
        <w:t xml:space="preserve"> </w:t>
      </w:r>
      <w:r>
        <w:rPr>
          <w:rFonts w:ascii="Times New Roman" w:hAnsi="Times New Roman"/>
          <w:color w:val="000000"/>
          <w:sz w:val="21"/>
          <w:szCs w:val="21"/>
          <w:lang w:eastAsia="zh-CN"/>
        </w:rPr>
        <w:t>Ковылкинского сельского поселения</w:t>
      </w:r>
      <w:r>
        <w:rPr>
          <w:rFonts w:ascii="Times New Roman" w:hAnsi="Times New Roman"/>
          <w:color w:val="000000"/>
          <w:spacing w:val="-1"/>
          <w:sz w:val="21"/>
          <w:szCs w:val="21"/>
        </w:rPr>
        <w:t xml:space="preserve"> по форме согласно приложению №2 к настоящему Положению</w:t>
      </w:r>
      <w:r>
        <w:rPr>
          <w:rFonts w:ascii="Times New Roman" w:hAnsi="Times New Roman"/>
          <w:bCs/>
          <w:color w:val="000000"/>
          <w:spacing w:val="-1"/>
          <w:sz w:val="21"/>
          <w:szCs w:val="21"/>
        </w:rPr>
        <w:t>.</w:t>
      </w:r>
    </w:p>
    <w:p>
      <w:pPr>
        <w:pStyle w:val="Normal"/>
        <w:keepNext/>
        <w:numPr>
          <w:ilvl w:val="0"/>
          <w:numId w:val="0"/>
        </w:numPr>
        <w:shd w:val="clear" w:color="auto" w:fill="FFFFFF"/>
        <w:ind w:firstLine="709"/>
        <w:jc w:val="both"/>
        <w:outlineLvl w:val="0"/>
        <w:rPr>
          <w:rFonts w:ascii="Times New Roman" w:hAnsi="Times New Roman"/>
          <w:sz w:val="21"/>
          <w:szCs w:val="21"/>
        </w:rPr>
      </w:pPr>
      <w:r>
        <w:rPr>
          <w:rFonts w:ascii="Times New Roman" w:hAnsi="Times New Roman"/>
          <w:bCs/>
          <w:color w:val="000000"/>
          <w:spacing w:val="-1"/>
          <w:sz w:val="21"/>
          <w:szCs w:val="21"/>
        </w:rPr>
        <w:t>Информация, содержащаяся в реестре</w:t>
      </w:r>
      <w:bookmarkStart w:id="10" w:name="YANDEX_280"/>
      <w:bookmarkEnd w:id="10"/>
      <w:r>
        <w:rPr>
          <w:rFonts w:ascii="Times New Roman" w:hAnsi="Times New Roman"/>
          <w:bCs/>
          <w:color w:val="000000"/>
          <w:spacing w:val="-1"/>
          <w:sz w:val="21"/>
          <w:szCs w:val="21"/>
        </w:rPr>
        <w:t xml:space="preserve"> субъектов</w:t>
      </w:r>
      <w:bookmarkStart w:id="11" w:name="YANDEX_281"/>
      <w:bookmarkEnd w:id="11"/>
      <w:r>
        <w:rPr>
          <w:rFonts w:ascii="Times New Roman" w:hAnsi="Times New Roman"/>
          <w:bCs/>
          <w:color w:val="000000"/>
          <w:spacing w:val="-1"/>
          <w:sz w:val="21"/>
          <w:szCs w:val="21"/>
        </w:rPr>
        <w:t xml:space="preserve"> малого </w:t>
      </w:r>
      <w:bookmarkStart w:id="12" w:name="YANDEX_282"/>
      <w:bookmarkEnd w:id="12"/>
      <w:r>
        <w:rPr>
          <w:rFonts w:ascii="Times New Roman" w:hAnsi="Times New Roman"/>
          <w:bCs/>
          <w:color w:val="000000"/>
          <w:spacing w:val="-1"/>
          <w:sz w:val="21"/>
          <w:szCs w:val="21"/>
        </w:rPr>
        <w:t>и</w:t>
      </w:r>
      <w:bookmarkStart w:id="13" w:name="YANDEX_283"/>
      <w:bookmarkEnd w:id="13"/>
      <w:r>
        <w:rPr>
          <w:rFonts w:ascii="Times New Roman" w:hAnsi="Times New Roman"/>
          <w:bCs/>
          <w:color w:val="000000"/>
          <w:spacing w:val="-1"/>
          <w:sz w:val="21"/>
          <w:szCs w:val="21"/>
        </w:rPr>
        <w:t xml:space="preserve"> среднего </w:t>
      </w:r>
      <w:bookmarkStart w:id="14" w:name="YANDEX_284"/>
      <w:bookmarkEnd w:id="14"/>
      <w:r>
        <w:rPr>
          <w:rFonts w:ascii="Times New Roman" w:hAnsi="Times New Roman"/>
          <w:bCs/>
          <w:color w:val="000000"/>
          <w:spacing w:val="-1"/>
          <w:sz w:val="21"/>
          <w:szCs w:val="21"/>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5" w:name="YANDEX_285"/>
      <w:bookmarkEnd w:id="15"/>
      <w:r>
        <w:rPr>
          <w:rFonts w:ascii="Times New Roman" w:hAnsi="Times New Roman"/>
          <w:bCs/>
          <w:color w:val="000000"/>
          <w:spacing w:val="-1"/>
          <w:sz w:val="21"/>
          <w:szCs w:val="21"/>
        </w:rPr>
        <w:t>поддержки является общедоступной.</w:t>
      </w:r>
    </w:p>
    <w:p>
      <w:pPr>
        <w:pStyle w:val="Normal"/>
        <w:spacing w:lineRule="auto" w:line="300"/>
        <w:ind w:firstLine="709"/>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jc w:val="right"/>
        <w:rPr>
          <w:rFonts w:ascii="Times New Roman" w:hAnsi="Times New Roman"/>
          <w:sz w:val="21"/>
          <w:szCs w:val="21"/>
        </w:rPr>
      </w:pPr>
      <w:r>
        <w:rPr>
          <w:rFonts w:ascii="Times New Roman" w:hAnsi="Times New Roman"/>
          <w:sz w:val="21"/>
          <w:szCs w:val="21"/>
        </w:rPr>
      </w:r>
    </w:p>
    <w:p>
      <w:pPr>
        <w:pStyle w:val="Normal"/>
        <w:ind w:left="5103" w:hanging="0"/>
        <w:jc w:val="center"/>
        <w:rPr>
          <w:rFonts w:ascii="Times New Roman" w:hAnsi="Times New Roman"/>
          <w:sz w:val="21"/>
          <w:szCs w:val="21"/>
        </w:rPr>
      </w:pPr>
      <w:r>
        <w:rPr>
          <w:rFonts w:ascii="Times New Roman" w:hAnsi="Times New Roman"/>
          <w:sz w:val="21"/>
          <w:szCs w:val="21"/>
        </w:rPr>
        <w:t>Приложение №1</w:t>
      </w:r>
    </w:p>
    <w:p>
      <w:pPr>
        <w:pStyle w:val="Normal"/>
        <w:ind w:left="5103" w:hanging="0"/>
        <w:jc w:val="both"/>
        <w:rPr>
          <w:rFonts w:ascii="Times New Roman" w:hAnsi="Times New Roman"/>
          <w:sz w:val="21"/>
          <w:szCs w:val="21"/>
        </w:rPr>
      </w:pPr>
      <w:r>
        <w:rPr>
          <w:rFonts w:ascii="Times New Roman" w:hAnsi="Times New Roman"/>
          <w:sz w:val="21"/>
          <w:szCs w:val="21"/>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w:t>
      </w:r>
    </w:p>
    <w:p>
      <w:pPr>
        <w:pStyle w:val="Normal"/>
        <w:ind w:left="5103" w:hanging="0"/>
        <w:jc w:val="both"/>
        <w:rPr>
          <w:rFonts w:ascii="Times New Roman" w:hAnsi="Times New Roman"/>
          <w:sz w:val="21"/>
          <w:szCs w:val="21"/>
        </w:rPr>
      </w:pPr>
      <w:r>
        <w:rPr>
          <w:rFonts w:ascii="Times New Roman" w:hAnsi="Times New Roman"/>
          <w:sz w:val="21"/>
          <w:szCs w:val="21"/>
        </w:rPr>
      </w:r>
    </w:p>
    <w:p>
      <w:pPr>
        <w:pStyle w:val="Normal"/>
        <w:jc w:val="center"/>
        <w:rPr>
          <w:rFonts w:ascii="Times New Roman" w:hAnsi="Times New Roman"/>
          <w:sz w:val="21"/>
          <w:szCs w:val="21"/>
        </w:rPr>
      </w:pPr>
      <w:r>
        <w:rPr>
          <w:rFonts w:ascii="Times New Roman" w:hAnsi="Times New Roman"/>
          <w:color w:val="000000"/>
          <w:spacing w:val="-1"/>
          <w:sz w:val="21"/>
          <w:szCs w:val="21"/>
        </w:rPr>
        <w:t>ПОРЯДОК</w:t>
      </w:r>
    </w:p>
    <w:p>
      <w:pPr>
        <w:pStyle w:val="Normal"/>
        <w:jc w:val="center"/>
        <w:rPr>
          <w:rFonts w:ascii="Times New Roman" w:hAnsi="Times New Roman"/>
          <w:sz w:val="21"/>
          <w:szCs w:val="21"/>
        </w:rPr>
      </w:pPr>
      <w:r>
        <w:rPr>
          <w:rFonts w:ascii="Times New Roman" w:hAnsi="Times New Roman"/>
          <w:color w:val="000000"/>
          <w:spacing w:val="-1"/>
          <w:sz w:val="21"/>
          <w:szCs w:val="21"/>
        </w:rPr>
        <w:t>рассмотрения обращений субъектов малого и среднего предпринимательства в администрации Ковылкинского сельского поселения</w:t>
      </w:r>
    </w:p>
    <w:p>
      <w:pPr>
        <w:pStyle w:val="Normal"/>
        <w:jc w:val="center"/>
        <w:rPr>
          <w:rFonts w:ascii="Times New Roman" w:hAnsi="Times New Roman"/>
          <w:bCs/>
          <w:color w:val="000000"/>
          <w:spacing w:val="-1"/>
          <w:sz w:val="21"/>
          <w:szCs w:val="21"/>
        </w:rPr>
      </w:pPr>
      <w:r>
        <w:rPr>
          <w:rFonts w:ascii="Times New Roman" w:hAnsi="Times New Roman"/>
          <w:bCs/>
          <w:color w:val="000000"/>
          <w:spacing w:val="-1"/>
          <w:sz w:val="21"/>
          <w:szCs w:val="21"/>
        </w:rPr>
      </w:r>
    </w:p>
    <w:p>
      <w:pPr>
        <w:pStyle w:val="Normal"/>
        <w:ind w:firstLine="709"/>
        <w:jc w:val="both"/>
        <w:rPr>
          <w:rFonts w:ascii="Times New Roman" w:hAnsi="Times New Roman"/>
          <w:sz w:val="21"/>
          <w:szCs w:val="21"/>
        </w:rPr>
      </w:pPr>
      <w:r>
        <w:rPr>
          <w:rFonts w:ascii="Times New Roman" w:hAnsi="Times New Roman"/>
          <w:sz w:val="21"/>
          <w:szCs w:val="21"/>
        </w:rPr>
        <w:t xml:space="preserve">1. </w:t>
      </w:r>
      <w:bookmarkStart w:id="16" w:name="sub_22001"/>
      <w:r>
        <w:rPr>
          <w:rFonts w:ascii="Times New Roman" w:hAnsi="Times New Roman"/>
          <w:sz w:val="21"/>
          <w:szCs w:val="21"/>
        </w:rPr>
        <w:t>Настоящий Порядок рассмотрения обращений субъектов малого и среднего предпринимательства в администрации Ковылкинского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Ковылкинского сельского поселения (далее – администрация</w:t>
      </w:r>
      <w:bookmarkEnd w:id="16"/>
      <w:r>
        <w:rPr>
          <w:rFonts w:ascii="Times New Roman" w:hAnsi="Times New Roman"/>
          <w:sz w:val="21"/>
          <w:szCs w:val="21"/>
        </w:rPr>
        <w:t xml:space="preserve">). </w:t>
      </w:r>
    </w:p>
    <w:p>
      <w:pPr>
        <w:pStyle w:val="Normal"/>
        <w:ind w:firstLine="709"/>
        <w:jc w:val="both"/>
        <w:rPr>
          <w:rFonts w:ascii="Times New Roman" w:hAnsi="Times New Roman"/>
          <w:sz w:val="21"/>
          <w:szCs w:val="21"/>
        </w:rPr>
      </w:pPr>
      <w:r>
        <w:rPr>
          <w:rFonts w:ascii="Times New Roman" w:hAnsi="Times New Roman"/>
          <w:sz w:val="21"/>
          <w:szCs w:val="21"/>
        </w:rPr>
        <w:t>2.</w:t>
      </w:r>
      <w:bookmarkStart w:id="17" w:name="sub_22002"/>
      <w:bookmarkEnd w:id="17"/>
      <w:r>
        <w:rPr>
          <w:rFonts w:ascii="Times New Roman" w:hAnsi="Times New Roman"/>
          <w:sz w:val="21"/>
          <w:szCs w:val="21"/>
        </w:rPr>
        <w:t xml:space="preserve"> Рассмотрение обращений субъектов малого и среднего предпринимательства осуществляется в соответствии с:</w:t>
      </w:r>
    </w:p>
    <w:p>
      <w:pPr>
        <w:pStyle w:val="Normal"/>
        <w:ind w:firstLine="709"/>
        <w:jc w:val="both"/>
        <w:rPr>
          <w:rFonts w:ascii="Times New Roman" w:hAnsi="Times New Roman"/>
          <w:sz w:val="21"/>
          <w:szCs w:val="21"/>
        </w:rPr>
      </w:pPr>
      <w:r>
        <w:rPr>
          <w:rFonts w:ascii="Times New Roman" w:hAnsi="Times New Roman"/>
          <w:sz w:val="21"/>
          <w:szCs w:val="21"/>
        </w:rPr>
        <w:t xml:space="preserve">- Федеральным законом от 06.10.2003 года № 131-ФЗ «Об общих принципах организации местного самоуправления в Российской Федерации»; </w:t>
      </w:r>
    </w:p>
    <w:p>
      <w:pPr>
        <w:pStyle w:val="Normal"/>
        <w:ind w:firstLine="709"/>
        <w:jc w:val="both"/>
        <w:rPr>
          <w:rFonts w:ascii="Times New Roman" w:hAnsi="Times New Roman"/>
          <w:sz w:val="21"/>
          <w:szCs w:val="21"/>
        </w:rPr>
      </w:pPr>
      <w:r>
        <w:rPr>
          <w:rFonts w:ascii="Times New Roman" w:hAnsi="Times New Roman"/>
          <w:sz w:val="21"/>
          <w:szCs w:val="21"/>
        </w:rPr>
        <w:t>- Федеральным законом от 24.07.2007 года № 209-ФЗ «О развитии малого и среднего предпринимательства в Российской Федерации»;</w:t>
      </w:r>
    </w:p>
    <w:p>
      <w:pPr>
        <w:pStyle w:val="Normal"/>
        <w:ind w:firstLine="709"/>
        <w:jc w:val="both"/>
        <w:rPr>
          <w:rFonts w:ascii="Times New Roman" w:hAnsi="Times New Roman"/>
          <w:sz w:val="21"/>
          <w:szCs w:val="21"/>
        </w:rPr>
      </w:pPr>
      <w:r>
        <w:rPr>
          <w:rFonts w:ascii="Times New Roman" w:hAnsi="Times New Roman"/>
          <w:sz w:val="21"/>
          <w:szCs w:val="21"/>
        </w:rPr>
        <w:t>- Федеральным законом от 02.05.2006 года № 59-ФЗ «О порядке рассмотрения обращений граждан Российской Федерации»;</w:t>
      </w:r>
    </w:p>
    <w:p>
      <w:pPr>
        <w:pStyle w:val="Normal"/>
        <w:ind w:firstLine="709"/>
        <w:jc w:val="both"/>
        <w:rPr>
          <w:rFonts w:ascii="Times New Roman" w:hAnsi="Times New Roman"/>
          <w:sz w:val="21"/>
          <w:szCs w:val="21"/>
        </w:rPr>
      </w:pPr>
      <w:r>
        <w:rPr>
          <w:rFonts w:ascii="Times New Roman" w:hAnsi="Times New Roman"/>
          <w:sz w:val="21"/>
          <w:szCs w:val="21"/>
        </w:rPr>
        <w:t xml:space="preserve">- Уставом муниципального образования «Ковылкинское сельское поселение».  </w:t>
      </w:r>
    </w:p>
    <w:p>
      <w:pPr>
        <w:pStyle w:val="Normal"/>
        <w:ind w:firstLine="709"/>
        <w:jc w:val="both"/>
        <w:rPr>
          <w:rFonts w:ascii="Times New Roman" w:hAnsi="Times New Roman"/>
          <w:sz w:val="21"/>
          <w:szCs w:val="21"/>
        </w:rPr>
      </w:pPr>
      <w:r>
        <w:rPr>
          <w:rFonts w:ascii="Times New Roman" w:hAnsi="Times New Roman"/>
          <w:sz w:val="21"/>
          <w:szCs w:val="21"/>
        </w:rPr>
        <w:t>3.</w:t>
      </w:r>
      <w:bookmarkStart w:id="18" w:name="sub_22003"/>
      <w:r>
        <w:rPr>
          <w:rFonts w:ascii="Times New Roman" w:hAnsi="Times New Roman"/>
          <w:sz w:val="21"/>
          <w:szCs w:val="21"/>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w:t>
      </w:r>
      <w:r>
        <w:rPr>
          <w:rFonts w:ascii="Times New Roman" w:hAnsi="Times New Roman"/>
          <w:color w:val="000000"/>
          <w:spacing w:val="-1"/>
          <w:sz w:val="21"/>
          <w:szCs w:val="21"/>
        </w:rPr>
        <w:t>Ковылкинского сельского поселения</w:t>
      </w:r>
      <w:bookmarkStart w:id="19" w:name="sub_22006"/>
      <w:bookmarkEnd w:id="18"/>
      <w:r>
        <w:rPr>
          <w:rFonts w:ascii="Times New Roman" w:hAnsi="Times New Roman"/>
          <w:sz w:val="21"/>
          <w:szCs w:val="21"/>
        </w:rPr>
        <w:t xml:space="preserve"> в соответствии с их компетенцией.</w:t>
      </w:r>
    </w:p>
    <w:p>
      <w:pPr>
        <w:pStyle w:val="Normal"/>
        <w:ind w:firstLine="709"/>
        <w:jc w:val="both"/>
        <w:rPr>
          <w:rFonts w:ascii="Times New Roman" w:hAnsi="Times New Roman"/>
          <w:sz w:val="21"/>
          <w:szCs w:val="21"/>
        </w:rPr>
      </w:pPr>
      <w:bookmarkEnd w:id="19"/>
      <w:r>
        <w:rPr>
          <w:rFonts w:ascii="Times New Roman" w:hAnsi="Times New Roman"/>
          <w:sz w:val="21"/>
          <w:szCs w:val="21"/>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pPr>
        <w:pStyle w:val="Normal"/>
        <w:ind w:firstLine="709"/>
        <w:jc w:val="both"/>
        <w:rPr>
          <w:rFonts w:ascii="Times New Roman" w:hAnsi="Times New Roman"/>
          <w:sz w:val="21"/>
          <w:szCs w:val="21"/>
        </w:rPr>
      </w:pPr>
      <w:r>
        <w:rPr>
          <w:rFonts w:ascii="Times New Roman" w:hAnsi="Times New Roman"/>
          <w:sz w:val="21"/>
          <w:szCs w:val="21"/>
        </w:rPr>
        <w:t xml:space="preserve">В исключительных случаях Глава администрации </w:t>
      </w:r>
      <w:r>
        <w:rPr>
          <w:rFonts w:ascii="Times New Roman" w:hAnsi="Times New Roman"/>
          <w:color w:val="000000"/>
          <w:spacing w:val="-1"/>
          <w:sz w:val="21"/>
          <w:szCs w:val="21"/>
        </w:rPr>
        <w:t>Ковылкинского сельского поселения</w:t>
      </w:r>
      <w:r>
        <w:rPr>
          <w:rFonts w:ascii="Times New Roman" w:hAnsi="Times New Roman"/>
          <w:sz w:val="21"/>
          <w:szCs w:val="21"/>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pStyle w:val="Normal"/>
        <w:ind w:firstLine="709"/>
        <w:jc w:val="both"/>
        <w:rPr>
          <w:rFonts w:ascii="Times New Roman" w:hAnsi="Times New Roman"/>
          <w:sz w:val="21"/>
          <w:szCs w:val="21"/>
        </w:rPr>
      </w:pPr>
      <w:r>
        <w:rPr>
          <w:rFonts w:ascii="Times New Roman" w:hAnsi="Times New Roman"/>
          <w:sz w:val="21"/>
          <w:szCs w:val="21"/>
        </w:rPr>
        <w:t>Запрос о продлении срока рассмотрения обращения должен быть оформлен не менее чем за 2-3 дня до истечения срока исполнения.</w:t>
      </w:r>
    </w:p>
    <w:p>
      <w:pPr>
        <w:pStyle w:val="Normal"/>
        <w:ind w:firstLine="709"/>
        <w:jc w:val="both"/>
        <w:rPr>
          <w:rFonts w:ascii="Times New Roman" w:hAnsi="Times New Roman"/>
          <w:sz w:val="21"/>
          <w:szCs w:val="21"/>
        </w:rPr>
      </w:pPr>
      <w:r>
        <w:rPr>
          <w:rFonts w:ascii="Times New Roman" w:hAnsi="Times New Roman"/>
          <w:sz w:val="21"/>
          <w:szCs w:val="21"/>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pPr>
        <w:pStyle w:val="Normal"/>
        <w:ind w:firstLine="709"/>
        <w:jc w:val="both"/>
        <w:rPr>
          <w:rFonts w:ascii="Times New Roman" w:hAnsi="Times New Roman"/>
          <w:sz w:val="21"/>
          <w:szCs w:val="21"/>
        </w:rPr>
      </w:pPr>
      <w:r>
        <w:rPr>
          <w:rFonts w:ascii="Times New Roman" w:hAnsi="Times New Roman"/>
          <w:sz w:val="21"/>
          <w:szCs w:val="21"/>
        </w:rPr>
        <w:t>6.</w:t>
      </w:r>
      <w:bookmarkStart w:id="20" w:name="sub_22007"/>
      <w:r>
        <w:rPr>
          <w:rFonts w:ascii="Times New Roman" w:hAnsi="Times New Roman"/>
          <w:sz w:val="21"/>
          <w:szCs w:val="21"/>
        </w:rPr>
        <w:t xml:space="preserve"> Глава администрации </w:t>
      </w:r>
      <w:r>
        <w:rPr>
          <w:rFonts w:ascii="Times New Roman" w:hAnsi="Times New Roman"/>
          <w:color w:val="000000"/>
          <w:spacing w:val="-1"/>
          <w:sz w:val="21"/>
          <w:szCs w:val="21"/>
        </w:rPr>
        <w:t>Ковылкинского сельского поселения</w:t>
      </w:r>
      <w:bookmarkEnd w:id="20"/>
      <w:r>
        <w:rPr>
          <w:rFonts w:ascii="Times New Roman" w:hAnsi="Times New Roman"/>
          <w:sz w:val="21"/>
          <w:szCs w:val="21"/>
        </w:rPr>
        <w:t xml:space="preserve"> вправе устанавливать сокращенные сроки рассмотрения отдельных обращений.</w:t>
      </w:r>
    </w:p>
    <w:p>
      <w:pPr>
        <w:pStyle w:val="Normal"/>
        <w:ind w:firstLine="709"/>
        <w:jc w:val="both"/>
        <w:rPr>
          <w:rFonts w:ascii="Times New Roman" w:hAnsi="Times New Roman"/>
          <w:sz w:val="21"/>
          <w:szCs w:val="21"/>
        </w:rPr>
      </w:pPr>
      <w:r>
        <w:rPr>
          <w:rFonts w:ascii="Times New Roman" w:hAnsi="Times New Roman"/>
          <w:sz w:val="21"/>
          <w:szCs w:val="21"/>
        </w:rPr>
        <w:t xml:space="preserve">7. </w:t>
      </w:r>
      <w:bookmarkStart w:id="21" w:name="sub_22008"/>
      <w:bookmarkEnd w:id="21"/>
      <w:r>
        <w:rPr>
          <w:rFonts w:ascii="Times New Roman" w:hAnsi="Times New Roman"/>
          <w:sz w:val="21"/>
          <w:szCs w:val="21"/>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pPr>
        <w:pStyle w:val="Normal"/>
        <w:ind w:firstLine="709"/>
        <w:jc w:val="both"/>
        <w:rPr>
          <w:rFonts w:ascii="Times New Roman" w:hAnsi="Times New Roman"/>
          <w:sz w:val="21"/>
          <w:szCs w:val="21"/>
        </w:rPr>
      </w:pPr>
      <w:r>
        <w:rPr>
          <w:rFonts w:ascii="Times New Roman" w:hAnsi="Times New Roman"/>
          <w:sz w:val="21"/>
          <w:szCs w:val="21"/>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Ковылкинского сельского поселения.</w:t>
      </w:r>
    </w:p>
    <w:p>
      <w:pPr>
        <w:pStyle w:val="Normal"/>
        <w:ind w:firstLine="709"/>
        <w:jc w:val="both"/>
        <w:rPr>
          <w:rFonts w:ascii="Times New Roman" w:hAnsi="Times New Roman"/>
          <w:sz w:val="21"/>
          <w:szCs w:val="21"/>
        </w:rPr>
      </w:pPr>
      <w:r>
        <w:rPr>
          <w:rFonts w:ascii="Times New Roman" w:hAnsi="Times New Roman"/>
          <w:sz w:val="21"/>
          <w:szCs w:val="21"/>
        </w:rPr>
        <w:t>8.</w:t>
      </w:r>
      <w:bookmarkStart w:id="22" w:name="sub_22009"/>
      <w:bookmarkEnd w:id="22"/>
      <w:r>
        <w:rPr>
          <w:rFonts w:ascii="Times New Roman" w:hAnsi="Times New Roman"/>
          <w:sz w:val="21"/>
          <w:szCs w:val="21"/>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rFonts w:ascii="Times New Roman" w:hAnsi="Times New Roman"/>
          <w:sz w:val="21"/>
          <w:szCs w:val="21"/>
        </w:rPr>
      </w:pPr>
      <w:r>
        <w:rPr>
          <w:rFonts w:ascii="Times New Roman" w:hAnsi="Times New Roman"/>
          <w:sz w:val="21"/>
          <w:szCs w:val="21"/>
        </w:rPr>
        <w:t xml:space="preserve">9. </w:t>
      </w:r>
      <w:bookmarkStart w:id="23" w:name="sub_22010"/>
      <w:bookmarkEnd w:id="23"/>
      <w:r>
        <w:rPr>
          <w:rFonts w:ascii="Times New Roman" w:hAnsi="Times New Roman"/>
          <w:sz w:val="21"/>
          <w:szCs w:val="21"/>
        </w:rPr>
        <w:t>Субъекты малого и среднего предпринимательства при рассмотрении обращения имеют право:</w:t>
      </w:r>
    </w:p>
    <w:p>
      <w:pPr>
        <w:pStyle w:val="Normal"/>
        <w:ind w:firstLine="709"/>
        <w:jc w:val="both"/>
        <w:rPr>
          <w:rFonts w:ascii="Times New Roman" w:hAnsi="Times New Roman"/>
          <w:sz w:val="21"/>
          <w:szCs w:val="21"/>
        </w:rPr>
      </w:pPr>
      <w:r>
        <w:rPr>
          <w:rFonts w:ascii="Times New Roman" w:hAnsi="Times New Roman"/>
          <w:sz w:val="21"/>
          <w:szCs w:val="21"/>
        </w:rPr>
        <w:t>запрашивать информацию о дате и номере регистрации обращения;</w:t>
      </w:r>
    </w:p>
    <w:p>
      <w:pPr>
        <w:pStyle w:val="Normal"/>
        <w:ind w:firstLine="709"/>
        <w:jc w:val="both"/>
        <w:rPr>
          <w:rFonts w:ascii="Times New Roman" w:hAnsi="Times New Roman"/>
          <w:sz w:val="21"/>
          <w:szCs w:val="21"/>
        </w:rPr>
      </w:pPr>
      <w:r>
        <w:rPr>
          <w:rFonts w:ascii="Times New Roman" w:hAnsi="Times New Roman"/>
          <w:sz w:val="21"/>
          <w:szCs w:val="21"/>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rFonts w:ascii="Times New Roman" w:hAnsi="Times New Roman"/>
          <w:sz w:val="21"/>
          <w:szCs w:val="21"/>
        </w:rPr>
      </w:pPr>
      <w:r>
        <w:rPr>
          <w:rFonts w:ascii="Times New Roman" w:hAnsi="Times New Roman"/>
          <w:sz w:val="21"/>
          <w:szCs w:val="21"/>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rFonts w:ascii="Times New Roman" w:hAnsi="Times New Roman"/>
          <w:sz w:val="21"/>
          <w:szCs w:val="21"/>
        </w:rPr>
      </w:pPr>
      <w:r>
        <w:rPr>
          <w:rFonts w:ascii="Times New Roman" w:hAnsi="Times New Roman"/>
          <w:sz w:val="21"/>
          <w:szCs w:val="21"/>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rFonts w:ascii="Times New Roman" w:hAnsi="Times New Roman"/>
          <w:sz w:val="21"/>
          <w:szCs w:val="21"/>
        </w:rPr>
      </w:pPr>
      <w:r>
        <w:rPr>
          <w:rFonts w:ascii="Times New Roman" w:hAnsi="Times New Roman"/>
          <w:sz w:val="21"/>
          <w:szCs w:val="21"/>
        </w:rPr>
        <w:t>обращаться с заявлением о прекращении рассмотрения обращения.</w:t>
      </w:r>
    </w:p>
    <w:p>
      <w:pPr>
        <w:pStyle w:val="Normal"/>
        <w:ind w:firstLine="709"/>
        <w:jc w:val="both"/>
        <w:rPr>
          <w:rFonts w:ascii="Times New Roman" w:hAnsi="Times New Roman"/>
          <w:sz w:val="21"/>
          <w:szCs w:val="21"/>
        </w:rPr>
      </w:pPr>
      <w:r>
        <w:rPr>
          <w:rFonts w:ascii="Times New Roman" w:hAnsi="Times New Roman"/>
          <w:sz w:val="21"/>
          <w:szCs w:val="21"/>
        </w:rPr>
        <w:t>10. Должностные лица администрации Ковылкинского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rFonts w:ascii="Times New Roman" w:hAnsi="Times New Roman"/>
          <w:sz w:val="21"/>
          <w:szCs w:val="21"/>
        </w:rPr>
      </w:pPr>
      <w:r>
        <w:rPr>
          <w:rFonts w:ascii="Times New Roman" w:hAnsi="Times New Roman"/>
          <w:sz w:val="21"/>
          <w:szCs w:val="21"/>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rFonts w:ascii="Times New Roman" w:hAnsi="Times New Roman"/>
          <w:sz w:val="21"/>
          <w:szCs w:val="21"/>
        </w:rPr>
      </w:pPr>
      <w:r>
        <w:rPr>
          <w:rFonts w:ascii="Times New Roman" w:hAnsi="Times New Roman"/>
          <w:sz w:val="21"/>
          <w:szCs w:val="21"/>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rFonts w:ascii="Times New Roman" w:hAnsi="Times New Roman"/>
          <w:sz w:val="21"/>
          <w:szCs w:val="21"/>
        </w:rPr>
      </w:pPr>
      <w:r>
        <w:rPr>
          <w:rFonts w:ascii="Times New Roman" w:hAnsi="Times New Roman"/>
          <w:sz w:val="21"/>
          <w:szCs w:val="21"/>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rFonts w:ascii="Times New Roman" w:hAnsi="Times New Roman"/>
          <w:sz w:val="21"/>
          <w:szCs w:val="21"/>
        </w:rPr>
      </w:pPr>
      <w:r>
        <w:rPr>
          <w:rFonts w:ascii="Times New Roman" w:hAnsi="Times New Roman"/>
          <w:sz w:val="21"/>
          <w:szCs w:val="21"/>
        </w:rPr>
        <w:t>принимают меры по разрешению поставленных в обращениях вопросов и устранению выявленных нарушений;</w:t>
      </w:r>
    </w:p>
    <w:p>
      <w:pPr>
        <w:pStyle w:val="Normal"/>
        <w:ind w:firstLine="709"/>
        <w:jc w:val="both"/>
        <w:rPr>
          <w:rFonts w:ascii="Times New Roman" w:hAnsi="Times New Roman"/>
          <w:sz w:val="21"/>
          <w:szCs w:val="21"/>
        </w:rPr>
      </w:pPr>
      <w:r>
        <w:rPr>
          <w:rFonts w:ascii="Times New Roman" w:hAnsi="Times New Roman"/>
          <w:sz w:val="21"/>
          <w:szCs w:val="21"/>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rFonts w:ascii="Times New Roman" w:hAnsi="Times New Roman"/>
          <w:sz w:val="21"/>
          <w:szCs w:val="21"/>
        </w:rPr>
      </w:pPr>
      <w:r>
        <w:rPr>
          <w:rFonts w:ascii="Times New Roman" w:hAnsi="Times New Roman"/>
          <w:sz w:val="21"/>
          <w:szCs w:val="21"/>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rFonts w:ascii="Times New Roman" w:hAnsi="Times New Roman"/>
          <w:sz w:val="21"/>
          <w:szCs w:val="21"/>
        </w:rPr>
      </w:pPr>
      <w:r>
        <w:rPr>
          <w:rFonts w:ascii="Times New Roman" w:hAnsi="Times New Roman"/>
          <w:sz w:val="21"/>
          <w:szCs w:val="21"/>
        </w:rPr>
        <w:t>проверяют исполнение ранее принятых ими решений по обращениям.</w:t>
      </w:r>
    </w:p>
    <w:p>
      <w:pPr>
        <w:pStyle w:val="Normal"/>
        <w:ind w:firstLine="709"/>
        <w:jc w:val="both"/>
        <w:rPr>
          <w:rFonts w:ascii="Times New Roman" w:hAnsi="Times New Roman"/>
          <w:sz w:val="21"/>
          <w:szCs w:val="21"/>
        </w:rPr>
      </w:pPr>
      <w:r>
        <w:rPr>
          <w:rFonts w:ascii="Times New Roman" w:hAnsi="Times New Roman"/>
          <w:sz w:val="21"/>
          <w:szCs w:val="21"/>
        </w:rPr>
        <w:t xml:space="preserve">11. </w:t>
      </w:r>
      <w:bookmarkStart w:id="24" w:name="sub_22012"/>
      <w:bookmarkEnd w:id="24"/>
      <w:r>
        <w:rPr>
          <w:rFonts w:ascii="Times New Roman" w:hAnsi="Times New Roman"/>
          <w:sz w:val="21"/>
          <w:szCs w:val="21"/>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rFonts w:ascii="Times New Roman" w:hAnsi="Times New Roman"/>
          <w:sz w:val="21"/>
          <w:szCs w:val="21"/>
        </w:rPr>
      </w:pPr>
      <w:r>
        <w:rPr>
          <w:rFonts w:ascii="Times New Roman" w:hAnsi="Times New Roman"/>
          <w:sz w:val="21"/>
          <w:szCs w:val="21"/>
        </w:rPr>
        <w:t xml:space="preserve">12. </w:t>
      </w:r>
      <w:bookmarkStart w:id="25" w:name="sub_22013"/>
      <w:bookmarkEnd w:id="25"/>
      <w:r>
        <w:rPr>
          <w:rFonts w:ascii="Times New Roman" w:hAnsi="Times New Roman"/>
          <w:sz w:val="21"/>
          <w:szCs w:val="21"/>
        </w:rPr>
        <w:t>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rFonts w:ascii="Times New Roman" w:hAnsi="Times New Roman"/>
          <w:sz w:val="21"/>
          <w:szCs w:val="21"/>
        </w:rPr>
      </w:pPr>
      <w:r>
        <w:rPr>
          <w:rFonts w:ascii="Times New Roman" w:hAnsi="Times New Roman"/>
          <w:sz w:val="21"/>
          <w:szCs w:val="21"/>
        </w:rPr>
        <w:t>направление заявителю письменного ответа по существу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 xml:space="preserve">направление письменного обращения, содержащего вопросы, решение которых не входит в компетенцию администрации </w:t>
      </w:r>
      <w:r>
        <w:rPr>
          <w:rFonts w:ascii="Times New Roman" w:hAnsi="Times New Roman"/>
          <w:color w:val="000000"/>
          <w:spacing w:val="-1"/>
          <w:sz w:val="21"/>
          <w:szCs w:val="21"/>
        </w:rPr>
        <w:t>Ковылкинского сельского поселения</w:t>
      </w:r>
      <w:r>
        <w:rPr>
          <w:rFonts w:ascii="Times New Roman" w:hAnsi="Times New Roman"/>
          <w:sz w:val="21"/>
          <w:szCs w:val="21"/>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rFonts w:ascii="Times New Roman" w:hAnsi="Times New Roman"/>
          <w:sz w:val="21"/>
          <w:szCs w:val="21"/>
        </w:rPr>
      </w:pPr>
      <w:r>
        <w:rPr>
          <w:rFonts w:ascii="Times New Roman" w:hAnsi="Times New Roman"/>
          <w:sz w:val="21"/>
          <w:szCs w:val="21"/>
        </w:rPr>
        <w:t xml:space="preserve">13. </w:t>
      </w:r>
      <w:bookmarkStart w:id="26" w:name="sub_22015"/>
      <w:bookmarkStart w:id="27" w:name="sub_22014"/>
      <w:bookmarkEnd w:id="27"/>
      <w:r>
        <w:rPr>
          <w:rFonts w:ascii="Times New Roman" w:hAnsi="Times New Roman"/>
          <w:sz w:val="21"/>
          <w:szCs w:val="21"/>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rFonts w:ascii="Times New Roman" w:hAnsi="Times New Roman"/>
          <w:sz w:val="21"/>
          <w:szCs w:val="21"/>
        </w:rPr>
      </w:pPr>
      <w:bookmarkEnd w:id="26"/>
      <w:r>
        <w:rPr>
          <w:rFonts w:ascii="Times New Roman" w:hAnsi="Times New Roman"/>
          <w:sz w:val="21"/>
          <w:szCs w:val="21"/>
        </w:rPr>
        <w:t>14. Обращение заявителя не подлежит рассмотрению, если:</w:t>
      </w:r>
    </w:p>
    <w:p>
      <w:pPr>
        <w:pStyle w:val="Normal"/>
        <w:ind w:firstLine="709"/>
        <w:jc w:val="both"/>
        <w:rPr>
          <w:rFonts w:ascii="Times New Roman" w:hAnsi="Times New Roman"/>
          <w:sz w:val="21"/>
          <w:szCs w:val="21"/>
        </w:rPr>
      </w:pPr>
      <w:r>
        <w:rPr>
          <w:rFonts w:ascii="Times New Roman" w:hAnsi="Times New Roman"/>
          <w:sz w:val="21"/>
          <w:szCs w:val="21"/>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rFonts w:ascii="Times New Roman" w:hAnsi="Times New Roman"/>
          <w:sz w:val="21"/>
          <w:szCs w:val="21"/>
        </w:rPr>
      </w:pPr>
      <w:r>
        <w:rPr>
          <w:rFonts w:ascii="Times New Roman" w:hAnsi="Times New Roman"/>
          <w:sz w:val="21"/>
          <w:szCs w:val="21"/>
        </w:rPr>
        <w:t>текст письменного обращения не поддается прочтению;</w:t>
      </w:r>
    </w:p>
    <w:p>
      <w:pPr>
        <w:pStyle w:val="Normal"/>
        <w:ind w:firstLine="709"/>
        <w:jc w:val="both"/>
        <w:rPr>
          <w:rFonts w:ascii="Times New Roman" w:hAnsi="Times New Roman"/>
          <w:sz w:val="21"/>
          <w:szCs w:val="21"/>
        </w:rPr>
      </w:pPr>
      <w:r>
        <w:rPr>
          <w:rFonts w:ascii="Times New Roman" w:hAnsi="Times New Roman"/>
          <w:sz w:val="21"/>
          <w:szCs w:val="21"/>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rFonts w:ascii="Times New Roman" w:hAnsi="Times New Roman"/>
          <w:sz w:val="21"/>
          <w:szCs w:val="21"/>
        </w:rPr>
      </w:pPr>
      <w:r>
        <w:rPr>
          <w:rFonts w:ascii="Times New Roman" w:hAnsi="Times New Roman"/>
          <w:sz w:val="21"/>
          <w:szCs w:val="21"/>
        </w:rPr>
        <w:t>в обращении обжалуется судебный акт;</w:t>
      </w:r>
    </w:p>
    <w:p>
      <w:pPr>
        <w:pStyle w:val="Normal"/>
        <w:ind w:firstLine="709"/>
        <w:jc w:val="both"/>
        <w:rPr>
          <w:rFonts w:ascii="Times New Roman" w:hAnsi="Times New Roman"/>
          <w:sz w:val="21"/>
          <w:szCs w:val="21"/>
        </w:rPr>
      </w:pPr>
      <w:r>
        <w:rPr>
          <w:rFonts w:ascii="Times New Roman" w:hAnsi="Times New Roman"/>
          <w:sz w:val="21"/>
          <w:szCs w:val="21"/>
        </w:rPr>
        <w:t>от заявителя поступило заявление о прекращении рассмотрения обращения;</w:t>
      </w:r>
    </w:p>
    <w:p>
      <w:pPr>
        <w:pStyle w:val="Normal"/>
        <w:ind w:firstLine="709"/>
        <w:jc w:val="both"/>
        <w:rPr>
          <w:rFonts w:ascii="Times New Roman" w:hAnsi="Times New Roman"/>
          <w:sz w:val="21"/>
          <w:szCs w:val="21"/>
        </w:rPr>
      </w:pPr>
      <w:r>
        <w:rPr>
          <w:rFonts w:ascii="Times New Roman" w:hAnsi="Times New Roman"/>
          <w:sz w:val="21"/>
          <w:szCs w:val="21"/>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rFonts w:ascii="Times New Roman" w:hAnsi="Times New Roman"/>
          <w:sz w:val="21"/>
          <w:szCs w:val="21"/>
        </w:rPr>
      </w:pPr>
      <w:r>
        <w:rPr>
          <w:rFonts w:ascii="Times New Roman" w:hAnsi="Times New Roman"/>
          <w:sz w:val="21"/>
          <w:szCs w:val="21"/>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rFonts w:ascii="Times New Roman" w:hAnsi="Times New Roman"/>
          <w:sz w:val="21"/>
          <w:szCs w:val="21"/>
        </w:rPr>
      </w:pPr>
      <w:r>
        <w:rPr>
          <w:rFonts w:ascii="Times New Roman" w:hAnsi="Times New Roman"/>
          <w:sz w:val="21"/>
          <w:szCs w:val="21"/>
        </w:rPr>
        <w:t xml:space="preserve">15. </w:t>
      </w:r>
      <w:bookmarkStart w:id="28" w:name="sub_22016"/>
      <w:r>
        <w:rPr>
          <w:rFonts w:ascii="Times New Roman" w:hAnsi="Times New Roman"/>
          <w:sz w:val="21"/>
          <w:szCs w:val="21"/>
        </w:rPr>
        <w:t xml:space="preserve">Обращение заявителя по решению Главы администрации </w:t>
      </w:r>
      <w:r>
        <w:rPr>
          <w:rFonts w:ascii="Times New Roman" w:hAnsi="Times New Roman"/>
          <w:color w:val="000000"/>
          <w:spacing w:val="-1"/>
          <w:sz w:val="21"/>
          <w:szCs w:val="21"/>
        </w:rPr>
        <w:t>Ковылкинского сельского поселения</w:t>
      </w:r>
      <w:bookmarkStart w:id="29" w:name="sub_22017"/>
      <w:bookmarkEnd w:id="28"/>
      <w:r>
        <w:rPr>
          <w:rFonts w:ascii="Times New Roman" w:hAnsi="Times New Roman"/>
          <w:sz w:val="21"/>
          <w:szCs w:val="21"/>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rFonts w:ascii="Times New Roman" w:hAnsi="Times New Roman"/>
          <w:sz w:val="21"/>
          <w:szCs w:val="21"/>
        </w:rPr>
      </w:pPr>
      <w:r>
        <w:rPr>
          <w:rFonts w:ascii="Times New Roman" w:hAnsi="Times New Roman"/>
          <w:sz w:val="21"/>
          <w:szCs w:val="21"/>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w:t>
      </w:r>
      <w:r>
        <w:rPr>
          <w:rFonts w:ascii="Times New Roman" w:hAnsi="Times New Roman"/>
          <w:color w:val="000000"/>
          <w:spacing w:val="-1"/>
          <w:sz w:val="21"/>
          <w:szCs w:val="21"/>
        </w:rPr>
        <w:t>Ковылкинского сельского поселения</w:t>
      </w:r>
      <w:bookmarkStart w:id="30" w:name="sub_22018"/>
      <w:bookmarkEnd w:id="29"/>
      <w:bookmarkEnd w:id="30"/>
      <w:r>
        <w:rPr>
          <w:rFonts w:ascii="Times New Roman" w:hAnsi="Times New Roman"/>
          <w:sz w:val="21"/>
          <w:szCs w:val="21"/>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rFonts w:ascii="Times New Roman" w:hAnsi="Times New Roman"/>
          <w:sz w:val="21"/>
          <w:szCs w:val="21"/>
        </w:rPr>
      </w:pPr>
      <w:bookmarkStart w:id="31" w:name="sub_22022"/>
      <w:bookmarkEnd w:id="31"/>
      <w:r>
        <w:rPr>
          <w:rFonts w:ascii="Times New Roman" w:hAnsi="Times New Roman"/>
          <w:sz w:val="21"/>
          <w:szCs w:val="21"/>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rFonts w:ascii="Times New Roman" w:hAnsi="Times New Roman"/>
          <w:sz w:val="21"/>
          <w:szCs w:val="21"/>
        </w:rPr>
      </w:pPr>
      <w:bookmarkStart w:id="32" w:name="sub_22022"/>
      <w:bookmarkStart w:id="33" w:name="sub_22023"/>
      <w:bookmarkEnd w:id="32"/>
      <w:bookmarkEnd w:id="33"/>
      <w:r>
        <w:rPr>
          <w:rFonts w:ascii="Times New Roman" w:hAnsi="Times New Roman"/>
          <w:sz w:val="21"/>
          <w:szCs w:val="21"/>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rFonts w:ascii="Times New Roman" w:hAnsi="Times New Roman"/>
          <w:sz w:val="21"/>
          <w:szCs w:val="21"/>
        </w:rPr>
      </w:pPr>
      <w:bookmarkStart w:id="34" w:name="sub_22023"/>
      <w:bookmarkEnd w:id="34"/>
      <w:r>
        <w:rPr>
          <w:rFonts w:ascii="Times New Roman" w:hAnsi="Times New Roman"/>
          <w:sz w:val="21"/>
          <w:szCs w:val="21"/>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rFonts w:ascii="Times New Roman" w:hAnsi="Times New Roman"/>
          <w:sz w:val="21"/>
          <w:szCs w:val="21"/>
        </w:rPr>
      </w:pPr>
      <w:r>
        <w:rPr>
          <w:rFonts w:ascii="Times New Roman" w:hAnsi="Times New Roman"/>
          <w:sz w:val="21"/>
          <w:szCs w:val="21"/>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rFonts w:ascii="Times New Roman" w:hAnsi="Times New Roman"/>
          <w:sz w:val="21"/>
          <w:szCs w:val="21"/>
        </w:rPr>
      </w:pPr>
      <w:r>
        <w:rPr>
          <w:rFonts w:ascii="Times New Roman" w:hAnsi="Times New Roman"/>
          <w:sz w:val="21"/>
          <w:szCs w:val="21"/>
        </w:rPr>
        <w:t>9. Субъекты малого и среднего предпринимательства при рассмотрении обращения имеют право:</w:t>
      </w:r>
    </w:p>
    <w:p>
      <w:pPr>
        <w:pStyle w:val="Normal"/>
        <w:ind w:firstLine="709"/>
        <w:jc w:val="both"/>
        <w:rPr>
          <w:rFonts w:ascii="Times New Roman" w:hAnsi="Times New Roman"/>
          <w:sz w:val="21"/>
          <w:szCs w:val="21"/>
        </w:rPr>
      </w:pPr>
      <w:r>
        <w:rPr>
          <w:rFonts w:ascii="Times New Roman" w:hAnsi="Times New Roman"/>
          <w:sz w:val="21"/>
          <w:szCs w:val="21"/>
        </w:rPr>
        <w:t>запрашивать информацию о дате и номере регистрации обращения;</w:t>
      </w:r>
    </w:p>
    <w:p>
      <w:pPr>
        <w:pStyle w:val="Normal"/>
        <w:ind w:firstLine="709"/>
        <w:jc w:val="both"/>
        <w:rPr>
          <w:rFonts w:ascii="Times New Roman" w:hAnsi="Times New Roman"/>
          <w:sz w:val="21"/>
          <w:szCs w:val="21"/>
        </w:rPr>
      </w:pPr>
      <w:r>
        <w:rPr>
          <w:rFonts w:ascii="Times New Roman" w:hAnsi="Times New Roman"/>
          <w:sz w:val="21"/>
          <w:szCs w:val="21"/>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rFonts w:ascii="Times New Roman" w:hAnsi="Times New Roman"/>
          <w:sz w:val="21"/>
          <w:szCs w:val="21"/>
        </w:rPr>
      </w:pPr>
      <w:r>
        <w:rPr>
          <w:rFonts w:ascii="Times New Roman" w:hAnsi="Times New Roman"/>
          <w:sz w:val="21"/>
          <w:szCs w:val="21"/>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rFonts w:ascii="Times New Roman" w:hAnsi="Times New Roman"/>
          <w:sz w:val="21"/>
          <w:szCs w:val="21"/>
        </w:rPr>
      </w:pPr>
      <w:r>
        <w:rPr>
          <w:rFonts w:ascii="Times New Roman" w:hAnsi="Times New Roman"/>
          <w:sz w:val="21"/>
          <w:szCs w:val="21"/>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rFonts w:ascii="Times New Roman" w:hAnsi="Times New Roman"/>
          <w:sz w:val="21"/>
          <w:szCs w:val="21"/>
        </w:rPr>
      </w:pPr>
      <w:r>
        <w:rPr>
          <w:rFonts w:ascii="Times New Roman" w:hAnsi="Times New Roman"/>
          <w:sz w:val="21"/>
          <w:szCs w:val="21"/>
        </w:rPr>
        <w:t>обращаться с заявлением о прекращении рассмотрения обращения.</w:t>
      </w:r>
    </w:p>
    <w:p>
      <w:pPr>
        <w:pStyle w:val="Normal"/>
        <w:ind w:firstLine="709"/>
        <w:jc w:val="both"/>
        <w:rPr>
          <w:rFonts w:ascii="Times New Roman" w:hAnsi="Times New Roman"/>
          <w:sz w:val="21"/>
          <w:szCs w:val="21"/>
        </w:rPr>
      </w:pPr>
      <w:r>
        <w:rPr>
          <w:rFonts w:ascii="Times New Roman" w:hAnsi="Times New Roman"/>
          <w:sz w:val="21"/>
          <w:szCs w:val="21"/>
        </w:rPr>
        <w:t>10. Должностные лица администрации Ковылкинского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rFonts w:ascii="Times New Roman" w:hAnsi="Times New Roman"/>
          <w:sz w:val="21"/>
          <w:szCs w:val="21"/>
        </w:rPr>
      </w:pPr>
      <w:r>
        <w:rPr>
          <w:rFonts w:ascii="Times New Roman" w:hAnsi="Times New Roman"/>
          <w:sz w:val="21"/>
          <w:szCs w:val="21"/>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rFonts w:ascii="Times New Roman" w:hAnsi="Times New Roman"/>
          <w:sz w:val="21"/>
          <w:szCs w:val="21"/>
        </w:rPr>
      </w:pPr>
      <w:r>
        <w:rPr>
          <w:rFonts w:ascii="Times New Roman" w:hAnsi="Times New Roman"/>
          <w:sz w:val="21"/>
          <w:szCs w:val="21"/>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rFonts w:ascii="Times New Roman" w:hAnsi="Times New Roman"/>
          <w:sz w:val="21"/>
          <w:szCs w:val="21"/>
        </w:rPr>
      </w:pPr>
      <w:r>
        <w:rPr>
          <w:rFonts w:ascii="Times New Roman" w:hAnsi="Times New Roman"/>
          <w:sz w:val="21"/>
          <w:szCs w:val="21"/>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rFonts w:ascii="Times New Roman" w:hAnsi="Times New Roman"/>
          <w:sz w:val="21"/>
          <w:szCs w:val="21"/>
        </w:rPr>
      </w:pPr>
      <w:r>
        <w:rPr>
          <w:rFonts w:ascii="Times New Roman" w:hAnsi="Times New Roman"/>
          <w:sz w:val="21"/>
          <w:szCs w:val="21"/>
        </w:rPr>
        <w:t>принимают меры по разрешению поставленных в обращениях вопросов и устранению выявленных нарушений;</w:t>
      </w:r>
    </w:p>
    <w:p>
      <w:pPr>
        <w:pStyle w:val="Normal"/>
        <w:ind w:firstLine="709"/>
        <w:jc w:val="both"/>
        <w:rPr>
          <w:rFonts w:ascii="Times New Roman" w:hAnsi="Times New Roman"/>
          <w:sz w:val="21"/>
          <w:szCs w:val="21"/>
        </w:rPr>
      </w:pPr>
      <w:r>
        <w:rPr>
          <w:rFonts w:ascii="Times New Roman" w:hAnsi="Times New Roman"/>
          <w:sz w:val="21"/>
          <w:szCs w:val="21"/>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rFonts w:ascii="Times New Roman" w:hAnsi="Times New Roman"/>
          <w:sz w:val="21"/>
          <w:szCs w:val="21"/>
        </w:rPr>
      </w:pPr>
      <w:r>
        <w:rPr>
          <w:rFonts w:ascii="Times New Roman" w:hAnsi="Times New Roman"/>
          <w:sz w:val="21"/>
          <w:szCs w:val="21"/>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rFonts w:ascii="Times New Roman" w:hAnsi="Times New Roman"/>
          <w:sz w:val="21"/>
          <w:szCs w:val="21"/>
        </w:rPr>
      </w:pPr>
      <w:r>
        <w:rPr>
          <w:rFonts w:ascii="Times New Roman" w:hAnsi="Times New Roman"/>
          <w:sz w:val="21"/>
          <w:szCs w:val="21"/>
        </w:rPr>
        <w:t>проверяют исполнение ранее принятых ими решений по обращениям.</w:t>
      </w:r>
    </w:p>
    <w:p>
      <w:pPr>
        <w:pStyle w:val="Normal"/>
        <w:ind w:firstLine="709"/>
        <w:jc w:val="both"/>
        <w:rPr>
          <w:rFonts w:ascii="Times New Roman" w:hAnsi="Times New Roman"/>
          <w:sz w:val="21"/>
          <w:szCs w:val="21"/>
        </w:rPr>
      </w:pPr>
      <w:r>
        <w:rPr>
          <w:rFonts w:ascii="Times New Roman" w:hAnsi="Times New Roman"/>
          <w:sz w:val="21"/>
          <w:szCs w:val="21"/>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rFonts w:ascii="Times New Roman" w:hAnsi="Times New Roman"/>
          <w:sz w:val="21"/>
          <w:szCs w:val="21"/>
        </w:rPr>
      </w:pPr>
      <w:r>
        <w:rPr>
          <w:rFonts w:ascii="Times New Roman" w:hAnsi="Times New Roman"/>
          <w:sz w:val="21"/>
          <w:szCs w:val="21"/>
        </w:rPr>
        <w:t>12. 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rFonts w:ascii="Times New Roman" w:hAnsi="Times New Roman"/>
          <w:sz w:val="21"/>
          <w:szCs w:val="21"/>
        </w:rPr>
      </w:pPr>
      <w:r>
        <w:rPr>
          <w:rFonts w:ascii="Times New Roman" w:hAnsi="Times New Roman"/>
          <w:sz w:val="21"/>
          <w:szCs w:val="21"/>
        </w:rPr>
        <w:t>направление заявителю письменного ответа по существу поставленных в обращении вопросов;</w:t>
      </w:r>
    </w:p>
    <w:p>
      <w:pPr>
        <w:pStyle w:val="Normal"/>
        <w:ind w:firstLine="709"/>
        <w:jc w:val="both"/>
        <w:rPr>
          <w:rFonts w:ascii="Times New Roman" w:hAnsi="Times New Roman"/>
          <w:sz w:val="21"/>
          <w:szCs w:val="21"/>
        </w:rPr>
      </w:pPr>
      <w:r>
        <w:rPr>
          <w:rFonts w:ascii="Times New Roman" w:hAnsi="Times New Roman"/>
          <w:sz w:val="21"/>
          <w:szCs w:val="21"/>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rFonts w:ascii="Times New Roman" w:hAnsi="Times New Roman"/>
          <w:sz w:val="21"/>
          <w:szCs w:val="21"/>
        </w:rPr>
      </w:pPr>
      <w:r>
        <w:rPr>
          <w:rFonts w:ascii="Times New Roman" w:hAnsi="Times New Roman"/>
          <w:sz w:val="21"/>
          <w:szCs w:val="21"/>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rFonts w:ascii="Times New Roman" w:hAnsi="Times New Roman"/>
          <w:sz w:val="21"/>
          <w:szCs w:val="21"/>
        </w:rPr>
      </w:pPr>
      <w:r>
        <w:rPr>
          <w:rFonts w:ascii="Times New Roman" w:hAnsi="Times New Roman"/>
          <w:sz w:val="21"/>
          <w:szCs w:val="21"/>
        </w:rPr>
        <w:t>14. Обращение заявителя не подлежит рассмотрению, если:</w:t>
      </w:r>
    </w:p>
    <w:p>
      <w:pPr>
        <w:pStyle w:val="Normal"/>
        <w:ind w:firstLine="709"/>
        <w:jc w:val="both"/>
        <w:rPr>
          <w:rFonts w:ascii="Times New Roman" w:hAnsi="Times New Roman"/>
          <w:sz w:val="21"/>
          <w:szCs w:val="21"/>
        </w:rPr>
      </w:pPr>
      <w:r>
        <w:rPr>
          <w:rFonts w:ascii="Times New Roman" w:hAnsi="Times New Roman"/>
          <w:sz w:val="21"/>
          <w:szCs w:val="21"/>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rFonts w:ascii="Times New Roman" w:hAnsi="Times New Roman"/>
          <w:sz w:val="21"/>
          <w:szCs w:val="21"/>
        </w:rPr>
      </w:pPr>
      <w:r>
        <w:rPr>
          <w:rFonts w:ascii="Times New Roman" w:hAnsi="Times New Roman"/>
          <w:sz w:val="21"/>
          <w:szCs w:val="21"/>
        </w:rPr>
        <w:t>текст письменного обращения не поддается прочтению;</w:t>
      </w:r>
    </w:p>
    <w:p>
      <w:pPr>
        <w:pStyle w:val="Normal"/>
        <w:ind w:firstLine="709"/>
        <w:jc w:val="both"/>
        <w:rPr>
          <w:rFonts w:ascii="Times New Roman" w:hAnsi="Times New Roman"/>
          <w:sz w:val="21"/>
          <w:szCs w:val="21"/>
        </w:rPr>
      </w:pPr>
      <w:r>
        <w:rPr>
          <w:rFonts w:ascii="Times New Roman" w:hAnsi="Times New Roman"/>
          <w:sz w:val="21"/>
          <w:szCs w:val="21"/>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rFonts w:ascii="Times New Roman" w:hAnsi="Times New Roman"/>
          <w:sz w:val="21"/>
          <w:szCs w:val="21"/>
        </w:rPr>
      </w:pPr>
      <w:r>
        <w:rPr>
          <w:rFonts w:ascii="Times New Roman" w:hAnsi="Times New Roman"/>
          <w:sz w:val="21"/>
          <w:szCs w:val="21"/>
        </w:rPr>
        <w:t>в обращении обжалуется судебный акт;</w:t>
      </w:r>
    </w:p>
    <w:p>
      <w:pPr>
        <w:pStyle w:val="Normal"/>
        <w:ind w:firstLine="709"/>
        <w:jc w:val="both"/>
        <w:rPr>
          <w:rFonts w:ascii="Times New Roman" w:hAnsi="Times New Roman"/>
          <w:sz w:val="21"/>
          <w:szCs w:val="21"/>
        </w:rPr>
      </w:pPr>
      <w:r>
        <w:rPr>
          <w:rFonts w:ascii="Times New Roman" w:hAnsi="Times New Roman"/>
          <w:sz w:val="21"/>
          <w:szCs w:val="21"/>
        </w:rPr>
        <w:t>от заявителя поступило заявление о прекращении рассмотрения обращения;</w:t>
      </w:r>
    </w:p>
    <w:p>
      <w:pPr>
        <w:pStyle w:val="Normal"/>
        <w:ind w:firstLine="709"/>
        <w:jc w:val="both"/>
        <w:rPr>
          <w:rFonts w:ascii="Times New Roman" w:hAnsi="Times New Roman"/>
          <w:sz w:val="21"/>
          <w:szCs w:val="21"/>
        </w:rPr>
      </w:pPr>
      <w:r>
        <w:rPr>
          <w:rFonts w:ascii="Times New Roman" w:hAnsi="Times New Roman"/>
          <w:sz w:val="21"/>
          <w:szCs w:val="21"/>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rFonts w:ascii="Times New Roman" w:hAnsi="Times New Roman"/>
          <w:sz w:val="21"/>
          <w:szCs w:val="21"/>
        </w:rPr>
      </w:pPr>
      <w:r>
        <w:rPr>
          <w:rFonts w:ascii="Times New Roman" w:hAnsi="Times New Roman"/>
          <w:sz w:val="21"/>
          <w:szCs w:val="21"/>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rFonts w:ascii="Times New Roman" w:hAnsi="Times New Roman"/>
          <w:sz w:val="21"/>
          <w:szCs w:val="21"/>
        </w:rPr>
      </w:pPr>
      <w:r>
        <w:rPr>
          <w:rFonts w:ascii="Times New Roman" w:hAnsi="Times New Roman"/>
          <w:sz w:val="21"/>
          <w:szCs w:val="21"/>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rFonts w:ascii="Times New Roman" w:hAnsi="Times New Roman"/>
          <w:sz w:val="21"/>
          <w:szCs w:val="21"/>
        </w:rPr>
      </w:pPr>
      <w:r>
        <w:rPr>
          <w:rFonts w:ascii="Times New Roman" w:hAnsi="Times New Roman"/>
          <w:sz w:val="21"/>
          <w:szCs w:val="21"/>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w:t>
      </w:r>
      <w:r>
        <w:rPr>
          <w:rFonts w:ascii="Times New Roman" w:hAnsi="Times New Roman"/>
          <w:color w:val="000000"/>
          <w:spacing w:val="-1"/>
          <w:sz w:val="21"/>
          <w:szCs w:val="21"/>
        </w:rPr>
        <w:t>Ковылкинского сельского поселения</w:t>
      </w:r>
      <w:r>
        <w:rPr>
          <w:rFonts w:ascii="Times New Roman" w:hAnsi="Times New Roman"/>
          <w:sz w:val="21"/>
          <w:szCs w:val="21"/>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rFonts w:ascii="Times New Roman" w:hAnsi="Times New Roman"/>
          <w:sz w:val="21"/>
          <w:szCs w:val="21"/>
        </w:rPr>
      </w:pPr>
      <w:r>
        <w:rPr>
          <w:rFonts w:ascii="Times New Roman" w:hAnsi="Times New Roman"/>
          <w:sz w:val="21"/>
          <w:szCs w:val="21"/>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rFonts w:ascii="Times New Roman" w:hAnsi="Times New Roman"/>
          <w:sz w:val="21"/>
          <w:szCs w:val="21"/>
        </w:rPr>
      </w:pPr>
      <w:r>
        <w:rPr>
          <w:rFonts w:ascii="Times New Roman" w:hAnsi="Times New Roman"/>
          <w:sz w:val="21"/>
          <w:szCs w:val="21"/>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rFonts w:ascii="Times New Roman" w:hAnsi="Times New Roman"/>
          <w:sz w:val="21"/>
          <w:szCs w:val="21"/>
        </w:rPr>
      </w:pPr>
      <w:r>
        <w:rPr>
          <w:rFonts w:ascii="Times New Roman" w:hAnsi="Times New Roman"/>
          <w:sz w:val="21"/>
          <w:szCs w:val="21"/>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rPr>
          <w:rFonts w:ascii="Times New Roman" w:hAnsi="Times New Roman"/>
          <w:sz w:val="21"/>
          <w:szCs w:val="21"/>
        </w:rPr>
      </w:pPr>
      <w:r>
        <w:rPr>
          <w:rFonts w:ascii="Times New Roman" w:hAnsi="Times New Roman"/>
          <w:sz w:val="21"/>
          <w:szCs w:val="21"/>
        </w:rPr>
      </w:r>
    </w:p>
    <w:p>
      <w:pPr>
        <w:pStyle w:val="Normal"/>
        <w:rPr>
          <w:rFonts w:ascii="Times New Roman" w:hAnsi="Times New Roman"/>
          <w:sz w:val="21"/>
          <w:szCs w:val="21"/>
        </w:rPr>
      </w:pPr>
      <w:r>
        <w:rPr>
          <w:rFonts w:ascii="Times New Roman" w:hAnsi="Times New Roman"/>
          <w:sz w:val="21"/>
          <w:szCs w:val="21"/>
        </w:rPr>
      </w:r>
    </w:p>
    <w:p>
      <w:pPr>
        <w:sectPr>
          <w:type w:val="nextPage"/>
          <w:pgSz w:w="11906" w:h="16838"/>
          <w:pgMar w:left="1144" w:right="850" w:header="0" w:top="1134" w:footer="0" w:bottom="1134" w:gutter="0"/>
          <w:pgNumType w:fmt="decimal"/>
          <w:formProt w:val="false"/>
          <w:textDirection w:val="lrTb"/>
          <w:docGrid w:type="default" w:linePitch="360" w:charSpace="4294961151"/>
        </w:sectPr>
        <w:pStyle w:val="Normal"/>
        <w:rPr>
          <w:rFonts w:ascii="Times New Roman" w:hAnsi="Times New Roman"/>
          <w:sz w:val="21"/>
          <w:szCs w:val="21"/>
        </w:rPr>
      </w:pPr>
      <w:r>
        <w:rPr>
          <w:rFonts w:ascii="Times New Roman" w:hAnsi="Times New Roman"/>
          <w:sz w:val="21"/>
          <w:szCs w:val="21"/>
        </w:rPr>
      </w:r>
    </w:p>
    <w:p>
      <w:pPr>
        <w:pStyle w:val="Normal"/>
        <w:ind w:left="9639" w:hanging="0"/>
        <w:jc w:val="center"/>
        <w:rPr>
          <w:rFonts w:ascii="Times New Roman" w:hAnsi="Times New Roman"/>
          <w:sz w:val="21"/>
          <w:szCs w:val="21"/>
        </w:rPr>
      </w:pPr>
      <w:r>
        <w:rPr>
          <w:rFonts w:ascii="Times New Roman" w:hAnsi="Times New Roman"/>
          <w:sz w:val="21"/>
          <w:szCs w:val="21"/>
        </w:rPr>
        <w:t>Приложение №2</w:t>
      </w:r>
    </w:p>
    <w:p>
      <w:pPr>
        <w:pStyle w:val="Normal"/>
        <w:ind w:left="9639" w:hanging="0"/>
        <w:jc w:val="center"/>
        <w:rPr>
          <w:rFonts w:ascii="Times New Roman" w:hAnsi="Times New Roman"/>
          <w:sz w:val="21"/>
          <w:szCs w:val="21"/>
        </w:rPr>
      </w:pPr>
      <w:r>
        <w:rPr>
          <w:rFonts w:ascii="Times New Roman" w:hAnsi="Times New Roman"/>
          <w:sz w:val="21"/>
          <w:szCs w:val="21"/>
        </w:rP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Ковылкинского сельского поселения </w:t>
      </w:r>
      <w:r>
        <w:rPr>
          <w:rFonts w:ascii="Times New Roman" w:hAnsi="Times New Roman"/>
          <w:color w:val="000000"/>
          <w:sz w:val="21"/>
          <w:szCs w:val="21"/>
          <w:lang w:eastAsia="zh-CN"/>
        </w:rPr>
        <w:t xml:space="preserve"> </w:t>
      </w:r>
    </w:p>
    <w:p>
      <w:pPr>
        <w:pStyle w:val="Normal"/>
        <w:ind w:left="9639" w:hanging="0"/>
        <w:jc w:val="center"/>
        <w:rPr>
          <w:rFonts w:ascii="Times New Roman" w:hAnsi="Times New Roman"/>
          <w:sz w:val="21"/>
          <w:szCs w:val="21"/>
        </w:rPr>
      </w:pPr>
      <w:r>
        <w:rPr>
          <w:rFonts w:ascii="Times New Roman" w:hAnsi="Times New Roman"/>
          <w:sz w:val="21"/>
          <w:szCs w:val="21"/>
        </w:rPr>
      </w:r>
    </w:p>
    <w:p>
      <w:pPr>
        <w:pStyle w:val="Normal"/>
        <w:suppressAutoHyphens w:val="true"/>
        <w:ind w:firstLine="720"/>
        <w:jc w:val="center"/>
        <w:rPr>
          <w:rFonts w:ascii="Times New Roman" w:hAnsi="Times New Roman"/>
          <w:sz w:val="21"/>
          <w:szCs w:val="21"/>
        </w:rPr>
      </w:pPr>
      <w:r>
        <w:rPr>
          <w:rFonts w:ascii="Times New Roman" w:hAnsi="Times New Roman"/>
          <w:bCs/>
          <w:color w:val="000000"/>
          <w:sz w:val="21"/>
          <w:szCs w:val="21"/>
          <w:lang w:eastAsia="zh-CN"/>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Ковылкинского сельского поселения</w:t>
      </w:r>
    </w:p>
    <w:tbl>
      <w:tblPr>
        <w:tblW w:w="14926" w:type="dxa"/>
        <w:jc w:val="left"/>
        <w:tblInd w:w="-39"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1134"/>
        <w:gridCol w:w="1134"/>
        <w:gridCol w:w="2976"/>
        <w:gridCol w:w="2127"/>
        <w:gridCol w:w="1275"/>
        <w:gridCol w:w="1418"/>
        <w:gridCol w:w="1134"/>
        <w:gridCol w:w="1136"/>
        <w:gridCol w:w="2590"/>
      </w:tblGrid>
      <w:tr>
        <w:trPr>
          <w:trHeight w:val="555" w:hRule="atLeast"/>
          <w:cantSplit w:val="true"/>
        </w:trPr>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Номер реестровой записи и дата включения сведений в реестр</w:t>
            </w:r>
          </w:p>
        </w:tc>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Основание для включения (исключения) сведения в реестр</w:t>
            </w:r>
          </w:p>
        </w:tc>
        <w:tc>
          <w:tcPr>
            <w:tcW w:w="5103" w:type="dxa"/>
            <w:gridSpan w:val="2"/>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Сведения о субъекте малого и среднего предпринимательства, - получателей поддержки</w:t>
            </w:r>
          </w:p>
        </w:tc>
        <w:tc>
          <w:tcPr>
            <w:tcW w:w="4963" w:type="dxa"/>
            <w:gridSpan w:val="4"/>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Сведения о предоставленной поддержке</w:t>
            </w:r>
          </w:p>
        </w:tc>
        <w:tc>
          <w:tcPr>
            <w:tcW w:w="25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Информация о нарушении порядка и условий предоставления поддержки (если имеется), в т.ч. о нецелевом использовании средств</w:t>
            </w:r>
          </w:p>
        </w:tc>
      </w:tr>
      <w:tr>
        <w:trPr>
          <w:trHeight w:val="2316" w:hRule="atLeast"/>
          <w:cantSplit w:val="true"/>
        </w:trPr>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 xml:space="preserve">Наименование юридического лица или фамилия, имя и отчество (если имеется) индивидуального предпринимателя, </w:t>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Идентификационный номер налогоплательщика</w:t>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Вид поддержки</w:t>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Форма поддержки</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Размер поддержки</w:t>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Срок оказания поддержки</w:t>
            </w:r>
          </w:p>
        </w:tc>
        <w:tc>
          <w:tcPr>
            <w:tcW w:w="25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r>
      <w:tr>
        <w:trPr>
          <w:trHeight w:val="141"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1</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2</w:t>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3</w:t>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4</w:t>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5</w:t>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6</w:t>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7</w:t>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8</w:t>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color w:val="000000"/>
                <w:sz w:val="21"/>
                <w:szCs w:val="21"/>
              </w:rPr>
              <w:t>9</w:t>
            </w:r>
          </w:p>
        </w:tc>
      </w:tr>
      <w:tr>
        <w:trPr>
          <w:trHeight w:val="222"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r>
      <w:tr>
        <w:trPr>
          <w:trHeight w:val="222"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1136"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c>
          <w:tcPr>
            <w:tcW w:w="2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tcPr>
          <w:p>
            <w:pPr>
              <w:pStyle w:val="Normal"/>
              <w:snapToGrid w:val="false"/>
              <w:jc w:val="center"/>
              <w:rPr>
                <w:rFonts w:ascii="Times New Roman" w:hAnsi="Times New Roman"/>
                <w:sz w:val="21"/>
                <w:szCs w:val="21"/>
              </w:rPr>
            </w:pPr>
            <w:r>
              <w:rPr>
                <w:rFonts w:ascii="Times New Roman" w:hAnsi="Times New Roman"/>
                <w:sz w:val="21"/>
                <w:szCs w:val="21"/>
              </w:rPr>
            </w:r>
          </w:p>
        </w:tc>
      </w:tr>
    </w:tbl>
    <w:p>
      <w:pPr>
        <w:pStyle w:val="Normal"/>
        <w:suppressAutoHyphens w:val="true"/>
        <w:jc w:val="center"/>
        <w:rPr>
          <w:rFonts w:ascii="Times New Roman" w:hAnsi="Times New Roman"/>
          <w:color w:val="000000"/>
          <w:sz w:val="21"/>
          <w:szCs w:val="21"/>
          <w:lang w:eastAsia="zh-CN"/>
        </w:rPr>
      </w:pPr>
      <w:r>
        <w:rPr>
          <w:rFonts w:ascii="Times New Roman" w:hAnsi="Times New Roman"/>
          <w:color w:val="000000"/>
          <w:sz w:val="21"/>
          <w:szCs w:val="21"/>
          <w:lang w:eastAsia="zh-CN"/>
        </w:rPr>
      </w:r>
    </w:p>
    <w:p>
      <w:pPr>
        <w:pStyle w:val="Normal"/>
        <w:suppressAutoHyphens w:val="true"/>
        <w:rPr>
          <w:rFonts w:ascii="Times New Roman" w:hAnsi="Times New Roman"/>
          <w:sz w:val="21"/>
          <w:szCs w:val="21"/>
        </w:rPr>
      </w:pPr>
      <w:bookmarkStart w:id="35" w:name="_Hlk99639769"/>
      <w:bookmarkStart w:id="36" w:name="_Hlk99639841"/>
      <w:bookmarkEnd w:id="35"/>
      <w:bookmarkEnd w:id="36"/>
      <w:r>
        <w:rPr>
          <w:rFonts w:ascii="Times New Roman" w:hAnsi="Times New Roman"/>
          <w:color w:val="000000"/>
          <w:sz w:val="21"/>
          <w:szCs w:val="21"/>
          <w:lang w:eastAsia="zh-CN"/>
        </w:rPr>
        <w:t>Исполнитель____________________</w:t>
      </w:r>
    </w:p>
    <w:p>
      <w:pPr>
        <w:pStyle w:val="Normal"/>
        <w:rPr>
          <w:rFonts w:ascii="Times New Roman" w:hAnsi="Times New Roman"/>
          <w:sz w:val="21"/>
          <w:szCs w:val="21"/>
        </w:rPr>
      </w:pPr>
      <w:r>
        <w:rPr>
          <w:rFonts w:ascii="Times New Roman" w:hAnsi="Times New Roman"/>
          <w:sz w:val="21"/>
          <w:szCs w:val="21"/>
        </w:rPr>
      </w:r>
    </w:p>
    <w:p>
      <w:pPr>
        <w:pStyle w:val="Normal"/>
        <w:widowControl w:val="false"/>
        <w:ind w:firstLine="709"/>
        <w:jc w:val="both"/>
        <w:rPr>
          <w:rFonts w:ascii="Times New Roman" w:hAnsi="Times New Roman"/>
          <w:b w:val="false"/>
          <w:b w:val="false"/>
          <w:bCs w:val="false"/>
          <w:sz w:val="21"/>
          <w:szCs w:val="21"/>
          <w:lang w:eastAsia="en-US"/>
        </w:rPr>
      </w:pPr>
      <w:r>
        <w:rPr>
          <w:rFonts w:ascii="Times New Roman" w:hAnsi="Times New Roman"/>
          <w:b w:val="false"/>
          <w:bCs w:val="false"/>
          <w:sz w:val="21"/>
          <w:szCs w:val="21"/>
          <w:lang w:eastAsia="en-US"/>
        </w:rPr>
      </w:r>
    </w:p>
    <w:p>
      <w:pPr>
        <w:pStyle w:val="Normal"/>
        <w:rPr>
          <w:rFonts w:ascii="Times New Roman" w:hAnsi="Times New Roman"/>
          <w:sz w:val="21"/>
          <w:szCs w:val="21"/>
        </w:rPr>
      </w:pPr>
      <w:r>
        <w:rPr>
          <w:rFonts w:ascii="Times New Roman" w:hAnsi="Times New Roman"/>
          <w:sz w:val="21"/>
          <w:szCs w:val="21"/>
        </w:rPr>
      </w:r>
    </w:p>
    <w:p>
      <w:pPr>
        <w:pStyle w:val="Normal"/>
        <w:suppressAutoHyphens w:val="true"/>
        <w:spacing w:lineRule="atLeast" w:line="100" w:before="0" w:after="200"/>
        <w:jc w:val="center"/>
        <w:rPr>
          <w:rFonts w:ascii="Times New Roman" w:hAnsi="Times New Roman" w:cs="Times New Roman"/>
          <w:b/>
          <w:b/>
          <w:bCs/>
          <w:sz w:val="21"/>
          <w:szCs w:val="21"/>
        </w:rPr>
      </w:pPr>
      <w:r>
        <w:rPr>
          <w:rFonts w:cs="Times New Roman" w:ascii="Times New Roman" w:hAnsi="Times New Roman"/>
          <w:b/>
          <w:bCs/>
          <w:sz w:val="21"/>
          <w:szCs w:val="21"/>
        </w:rPr>
      </w:r>
    </w:p>
    <w:p>
      <w:pPr>
        <w:pStyle w:val="Normal"/>
        <w:suppressAutoHyphens w:val="true"/>
        <w:rPr>
          <w:rFonts w:cs="Arial"/>
          <w:b/>
          <w:b/>
          <w:sz w:val="20"/>
          <w:szCs w:val="20"/>
          <w:lang w:val="ru-RU" w:eastAsia="ar-SA"/>
        </w:rPr>
      </w:pPr>
      <w:r>
        <w:rPr>
          <w:rFonts w:cs="Arial" w:ascii="Times New Roman" w:hAnsi="Times New Roman"/>
          <w:b/>
          <w:sz w:val="21"/>
          <w:szCs w:val="21"/>
          <w:lang w:val="ru-RU" w:eastAsia="ar-SA"/>
        </w:rPr>
        <w:t xml:space="preserve">Отпечатано в Администрации Ковылкинского сельского поселения. </w:t>
      </w:r>
    </w:p>
    <w:p>
      <w:pPr>
        <w:pStyle w:val="Normal"/>
        <w:suppressAutoHyphens w:val="true"/>
        <w:rPr>
          <w:rFonts w:ascii="Times New Roman" w:hAnsi="Times New Roman"/>
          <w:sz w:val="21"/>
          <w:szCs w:val="21"/>
        </w:rPr>
      </w:pPr>
      <w:r>
        <w:rPr>
          <w:rFonts w:cs="Arial" w:ascii="Times New Roman" w:hAnsi="Times New Roman"/>
          <w:b/>
          <w:sz w:val="21"/>
          <w:szCs w:val="21"/>
          <w:lang w:val="ru-RU" w:eastAsia="ar-SA"/>
        </w:rPr>
        <w:t>Тираж 10 экз. регистрационный №</w:t>
      </w:r>
      <w:r>
        <w:rPr>
          <w:rFonts w:cs="Arial" w:ascii="Times New Roman" w:hAnsi="Times New Roman"/>
          <w:b/>
          <w:sz w:val="21"/>
          <w:szCs w:val="21"/>
          <w:lang w:val="ru-RU" w:eastAsia="ar-SA"/>
        </w:rPr>
        <w:t>30</w:t>
      </w:r>
      <w:r>
        <w:rPr>
          <w:rFonts w:cs="Arial" w:ascii="Times New Roman" w:hAnsi="Times New Roman"/>
          <w:b/>
          <w:sz w:val="21"/>
          <w:szCs w:val="21"/>
          <w:lang w:val="ru-RU" w:eastAsia="ar-SA"/>
        </w:rPr>
        <w:t xml:space="preserve"> от 0</w:t>
      </w:r>
      <w:r>
        <w:rPr>
          <w:rFonts w:cs="Arial" w:ascii="Times New Roman" w:hAnsi="Times New Roman"/>
          <w:b/>
          <w:sz w:val="21"/>
          <w:szCs w:val="21"/>
          <w:lang w:val="ru-RU" w:eastAsia="ar-SA"/>
        </w:rPr>
        <w:t>5</w:t>
      </w:r>
      <w:r>
        <w:rPr>
          <w:rFonts w:cs="Arial" w:ascii="Times New Roman" w:hAnsi="Times New Roman"/>
          <w:b/>
          <w:sz w:val="21"/>
          <w:szCs w:val="21"/>
          <w:lang w:val="ru-RU" w:eastAsia="ar-SA"/>
        </w:rPr>
        <w:t>.0</w:t>
      </w:r>
      <w:r>
        <w:rPr>
          <w:rFonts w:cs="Arial" w:ascii="Times New Roman" w:hAnsi="Times New Roman"/>
          <w:b/>
          <w:sz w:val="21"/>
          <w:szCs w:val="21"/>
          <w:lang w:val="ru-RU" w:eastAsia="ar-SA"/>
        </w:rPr>
        <w:t>5</w:t>
      </w:r>
      <w:r>
        <w:rPr>
          <w:rFonts w:cs="Arial" w:ascii="Times New Roman" w:hAnsi="Times New Roman"/>
          <w:b/>
          <w:sz w:val="21"/>
          <w:szCs w:val="21"/>
          <w:lang w:val="ru-RU" w:eastAsia="ar-SA"/>
        </w:rPr>
        <w:t>.2022 года.</w:t>
      </w:r>
      <w:r>
        <w:rPr>
          <w:rFonts w:ascii="Times New Roman" w:hAnsi="Times New Roman"/>
          <w:sz w:val="21"/>
          <w:szCs w:val="21"/>
          <w:lang w:val="ru-RU" w:eastAsia="ar-SA"/>
        </w:rPr>
        <w:t xml:space="preserve">   </w:t>
      </w:r>
      <w:r>
        <w:rPr>
          <w:rFonts w:ascii="Times New Roman" w:hAnsi="Times New Roman"/>
          <w:bCs/>
          <w:sz w:val="21"/>
          <w:szCs w:val="21"/>
          <w:lang w:val="ru-RU" w:eastAsia="zh-CN"/>
        </w:rPr>
        <w:t xml:space="preserve">                                                                 </w:t>
      </w:r>
    </w:p>
    <w:sectPr>
      <w:headerReference w:type="default" r:id="rId2"/>
      <w:type w:val="nextPage"/>
      <w:pgSz w:orient="landscape" w:w="16838" w:h="11906"/>
      <w:pgMar w:left="1134" w:right="1134" w:header="709" w:top="1701" w:footer="0" w:bottom="73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25817070"/>
    </w:sdtPr>
    <w:sdtContent>
      <w:p>
        <w:pPr>
          <w:pStyle w:val="Style28"/>
          <w:jc w:val="center"/>
          <w:rPr/>
        </w:pPr>
        <w:r>
          <w:rPr/>
          <w:fldChar w:fldCharType="begin"/>
        </w:r>
        <w:r>
          <w:instrText> PAGE </w:instrText>
        </w:r>
        <w:r>
          <w:fldChar w:fldCharType="separate"/>
        </w:r>
        <w:r>
          <w:t>10</w:t>
        </w:r>
        <w:r>
          <w:fldChar w:fldCharType="end"/>
        </w:r>
      </w:p>
      <w:p>
        <w:pPr>
          <w:pStyle w:val="Style28"/>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paragraph" w:styleId="1">
    <w:name w:val="Heading 1"/>
    <w:basedOn w:val="Normal"/>
    <w:qFormat/>
    <w:pPr>
      <w:keepNext/>
      <w:numPr>
        <w:ilvl w:val="0"/>
        <w:numId w:val="1"/>
      </w:numPr>
      <w:jc w:val="center"/>
      <w:outlineLvl w:val="0"/>
      <w:outlineLvl w:val="0"/>
    </w:pPr>
    <w:rPr>
      <w:b/>
      <w:sz w:val="28"/>
      <w:szCs w:val="20"/>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3">
    <w:name w:val="Интернет-ссылка"/>
    <w:basedOn w:val="DefaultParagraphFont"/>
    <w:uiPriority w:val="99"/>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ы концевой сноски"/>
    <w:qFormat/>
    <w:rPr/>
  </w:style>
  <w:style w:type="character" w:styleId="ListLabel4">
    <w:name w:val="ListLabel 4"/>
    <w:qFormat/>
    <w:rPr>
      <w:rFonts w:cs="Times New Roman"/>
      <w:sz w:val="22"/>
      <w:szCs w:val="22"/>
    </w:rPr>
  </w:style>
  <w:style w:type="character" w:styleId="ListLabel5">
    <w:name w:val="ListLabel 5"/>
    <w:qFormat/>
    <w:rPr>
      <w:rFonts w:cs="Times New Roman"/>
      <w:sz w:val="22"/>
      <w:szCs w:val="22"/>
    </w:rPr>
  </w:style>
  <w:style w:type="character" w:styleId="ListLabel6">
    <w:name w:val="ListLabel 6"/>
    <w:qFormat/>
    <w:rPr>
      <w:rFonts w:cs="Times New Roman"/>
      <w:sz w:val="22"/>
      <w:szCs w:val="22"/>
    </w:rPr>
  </w:style>
  <w:style w:type="character" w:styleId="ListLabel7">
    <w:name w:val="ListLabel 7"/>
    <w:qFormat/>
    <w:rPr>
      <w:rFonts w:cs="Times New Roman"/>
      <w:sz w:val="22"/>
      <w:szCs w:val="22"/>
    </w:rPr>
  </w:style>
  <w:style w:type="character" w:styleId="ListLabel8">
    <w:name w:val="ListLabel 8"/>
    <w:qFormat/>
    <w:rPr>
      <w:rFonts w:cs="Times New Roman"/>
      <w:sz w:val="22"/>
      <w:szCs w:val="22"/>
    </w:rPr>
  </w:style>
  <w:style w:type="character" w:styleId="ListLabel9">
    <w:name w:val="ListLabel 9"/>
    <w:qFormat/>
    <w:rPr>
      <w:rFonts w:cs="Times New Roman"/>
      <w:sz w:val="22"/>
      <w:szCs w:val="22"/>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11">
    <w:name w:val="ListLabel 11"/>
    <w:qFormat/>
    <w:rPr>
      <w:spacing w:val="10"/>
      <w:sz w:val="28"/>
      <w:szCs w:val="28"/>
      <w:lang w:eastAsia="en-US"/>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13">
    <w:name w:val="ListLabel 13"/>
    <w:qFormat/>
    <w:rPr>
      <w:rFonts w:cs="Times New Roman"/>
      <w:sz w:val="22"/>
      <w:szCs w:val="22"/>
    </w:rPr>
  </w:style>
  <w:style w:type="character" w:styleId="ListLabel14">
    <w:name w:val="ListLabel 14"/>
    <w:qFormat/>
    <w:rPr>
      <w:rFonts w:cs="Times New Roman"/>
      <w:sz w:val="22"/>
      <w:szCs w:val="22"/>
    </w:rPr>
  </w:style>
  <w:style w:type="character" w:styleId="ListLabel15">
    <w:name w:val="ListLabel 15"/>
    <w:qFormat/>
    <w:rPr>
      <w:rFonts w:cs="Times New Roman"/>
      <w:sz w:val="22"/>
      <w:szCs w:val="22"/>
    </w:rPr>
  </w:style>
  <w:style w:type="character" w:styleId="ListLabel16">
    <w:name w:val="ListLabel 16"/>
    <w:qFormat/>
    <w:rPr>
      <w:rFonts w:cs="Times New Roman"/>
      <w:sz w:val="22"/>
      <w:szCs w:val="22"/>
    </w:rPr>
  </w:style>
  <w:style w:type="character" w:styleId="ListLabel17">
    <w:name w:val="ListLabel 17"/>
    <w:qFormat/>
    <w:rPr>
      <w:rFonts w:cs="Times New Roman"/>
      <w:sz w:val="22"/>
      <w:szCs w:val="22"/>
    </w:rPr>
  </w:style>
  <w:style w:type="character" w:styleId="ListLabel18">
    <w:name w:val="ListLabel 18"/>
    <w:qFormat/>
    <w:rPr>
      <w:rFonts w:cs="Times New Roman"/>
      <w:sz w:val="22"/>
      <w:szCs w:val="22"/>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3">
    <w:name w:val="Содержимое врезки"/>
    <w:basedOn w:val="Normal"/>
    <w:qFormat/>
    <w:pPr/>
    <w:rPr/>
  </w:style>
  <w:style w:type="paragraph" w:styleId="Style24">
    <w:name w:val="Без интервала"/>
    <w:qFormat/>
    <w:pPr>
      <w:widowControl/>
      <w:bidi w:val="0"/>
      <w:jc w:val="left"/>
    </w:pPr>
    <w:rPr>
      <w:rFonts w:ascii="Times New Roman" w:hAnsi="Times New Roman" w:eastAsia="Times New Roman" w:cs="Times New Roman"/>
      <w:color w:val="00000A"/>
      <w:sz w:val="28"/>
      <w:szCs w:val="28"/>
      <w:lang w:val="ru-RU" w:eastAsia="en-US" w:bidi="ar-SA"/>
    </w:rPr>
  </w:style>
  <w:style w:type="paragraph" w:styleId="21">
    <w:name w:val="Основной текст 21"/>
    <w:basedOn w:val="Normal"/>
    <w:qFormat/>
    <w:pPr>
      <w:suppressAutoHyphens w:val="true"/>
    </w:pPr>
    <w:rPr>
      <w:sz w:val="28"/>
      <w:lang w:eastAsia="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bidi w:val="0"/>
      <w:jc w:val="left"/>
    </w:pPr>
    <w:rPr>
      <w:rFonts w:ascii="Times New Roman" w:hAnsi="Times New Roman" w:eastAsia="Calibri" w:cs="Times New Roman" w:eastAsiaTheme="minorHAnsi"/>
      <w:color w:val="000000"/>
      <w:sz w:val="24"/>
      <w:szCs w:val="24"/>
      <w:lang w:val="ru-RU" w:eastAsia="en-US" w:bidi="ar-SA"/>
    </w:rPr>
  </w:style>
  <w:style w:type="paragraph" w:styleId="Style25">
    <w:name w:val="Footnote Text"/>
    <w:basedOn w:val="Normal"/>
    <w:pPr/>
    <w:rPr/>
  </w:style>
  <w:style w:type="paragraph" w:styleId="ConsNormal">
    <w:name w:val="ConsNormal"/>
    <w:qFormat/>
    <w:pPr>
      <w:widowControl w:val="false"/>
      <w:suppressAutoHyphens w:val="true"/>
      <w:bidi w:val="0"/>
      <w:ind w:left="0" w:right="19772" w:firstLine="720"/>
      <w:jc w:val="left"/>
    </w:pPr>
    <w:rPr>
      <w:rFonts w:ascii="Arial" w:hAnsi="Arial" w:eastAsia="Times New Roman" w:cs="Arial"/>
      <w:color w:val="00000A"/>
      <w:sz w:val="20"/>
      <w:szCs w:val="20"/>
      <w:lang w:val="ru-RU" w:eastAsia="zh-CN" w:bidi="ar-SA"/>
    </w:rPr>
  </w:style>
  <w:style w:type="paragraph" w:styleId="Style26">
    <w:name w:val="Обычный (веб)"/>
    <w:basedOn w:val="Normal"/>
    <w:qFormat/>
    <w:pPr>
      <w:suppressAutoHyphens w:val="false"/>
      <w:spacing w:before="280" w:after="280"/>
      <w:ind w:left="0" w:right="0" w:hanging="0"/>
      <w:jc w:val="left"/>
    </w:pPr>
    <w:rPr/>
  </w:style>
  <w:style w:type="paragraph" w:styleId="BodyTextIndent3">
    <w:name w:val="Body Text Indent 3"/>
    <w:basedOn w:val="Normal"/>
    <w:qFormat/>
    <w:pPr>
      <w:suppressAutoHyphens w:val="false"/>
      <w:spacing w:before="0" w:after="120"/>
      <w:ind w:left="283" w:hanging="0"/>
    </w:pPr>
    <w:rPr>
      <w:sz w:val="16"/>
      <w:szCs w:val="16"/>
      <w:lang w:eastAsia="ru-RU"/>
    </w:rPr>
  </w:style>
  <w:style w:type="paragraph" w:styleId="31">
    <w:name w:val="Основной текст с отступом 31"/>
    <w:basedOn w:val="Normal"/>
    <w:qFormat/>
    <w:pPr>
      <w:spacing w:before="0" w:after="120"/>
      <w:ind w:left="283" w:hanging="0"/>
    </w:pPr>
    <w:rPr>
      <w:sz w:val="16"/>
      <w:szCs w:val="16"/>
    </w:rPr>
  </w:style>
  <w:style w:type="paragraph" w:styleId="ConsNonformat">
    <w:name w:val="ConsNonformat"/>
    <w:qFormat/>
    <w:pPr>
      <w:widowControl w:val="false"/>
      <w:suppressAutoHyphens w:val="true"/>
      <w:bidi w:val="0"/>
      <w:jc w:val="left"/>
    </w:pPr>
    <w:rPr>
      <w:rFonts w:ascii="Courier New" w:hAnsi="Courier New" w:eastAsia="Calibri" w:cs="Courier New" w:eastAsiaTheme="minorHAnsi"/>
      <w:color w:val="00000A"/>
      <w:sz w:val="24"/>
      <w:szCs w:val="22"/>
      <w:lang w:val="ru-RU" w:eastAsia="zh-CN" w:bidi="ar-SA"/>
    </w:rPr>
  </w:style>
  <w:style w:type="paragraph" w:styleId="211">
    <w:name w:val="Основной текст с отступом 21"/>
    <w:basedOn w:val="Normal"/>
    <w:qFormat/>
    <w:pPr>
      <w:spacing w:lineRule="auto" w:line="480" w:before="0" w:after="120"/>
      <w:ind w:left="283" w:hanging="0"/>
    </w:pPr>
    <w:rPr>
      <w:sz w:val="20"/>
      <w:szCs w:val="20"/>
    </w:rPr>
  </w:style>
  <w:style w:type="paragraph" w:styleId="Style27">
    <w:name w:val="Body Text Indent"/>
    <w:basedOn w:val="Normal"/>
    <w:pPr>
      <w:ind w:left="1440" w:firstLine="4372"/>
      <w:jc w:val="both"/>
    </w:pPr>
    <w:rPr>
      <w:sz w:val="28"/>
      <w:szCs w:val="20"/>
    </w:rPr>
  </w:style>
  <w:style w:type="paragraph" w:styleId="Style28">
    <w:name w:val="Header"/>
    <w:basedOn w:val="Normal"/>
    <w:pPr>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Application>LibreOffice/5.3.3.2$Windows_X86_64 LibreOffice_project/3d9a8b4b4e538a85e0782bd6c2d430bafe583448</Application>
  <Pages>9</Pages>
  <Words>3760</Words>
  <Characters>28686</Characters>
  <CharactersWithSpaces>32750</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2017-11-01T05:55:00Z</dcterms:created>
  <dc:creator>COMP3</dc:creator>
  <dc:description/>
  <dc:language>ru-RU</dc:language>
  <cp:lastModifiedBy/>
  <cp:lastPrinted>2018-07-09T15:59:26Z</cp:lastPrinted>
  <dcterms:modified xsi:type="dcterms:W3CDTF">2022-05-13T10:22:51Z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