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905" cy="120015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119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05pt;height:94.4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19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апреля</w:t>
      </w:r>
      <w:r>
        <w:rPr>
          <w:b/>
          <w:sz w:val="28"/>
          <w:szCs w:val="28"/>
          <w:lang w:val="ru-RU" w:eastAsia="ar-SA"/>
        </w:rPr>
        <w:t xml:space="preserve">  202</w:t>
      </w:r>
      <w:r>
        <w:rPr>
          <w:b/>
          <w:sz w:val="28"/>
          <w:szCs w:val="28"/>
          <w:lang w:val="ru-RU" w:eastAsia="ar-SA"/>
        </w:rPr>
        <w:t>2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</w:t>
      </w:r>
      <w:r>
        <w:rPr>
          <w:b/>
          <w:sz w:val="28"/>
          <w:szCs w:val="28"/>
          <w:lang w:val="ru-RU" w:eastAsia="ar-SA"/>
        </w:rPr>
        <w:t>6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 района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25 мая  2022 г.  в 10 ч. 00 мин.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</w:t>
      </w:r>
      <w:r>
        <w:rPr>
          <w:b/>
          <w:i/>
        </w:rPr>
        <w:t xml:space="preserve">по адресу: Ростовская область, Тацинский район,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</w:t>
      </w: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</w:t>
      </w:r>
      <w:r>
        <w:rPr>
          <w:b/>
          <w:i/>
        </w:rPr>
        <w:t xml:space="preserve">Отдел имущественных и земельных отношений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         </w:t>
      </w:r>
      <w:r>
        <w:rPr>
          <w:b/>
          <w:i/>
        </w:rPr>
        <w:t>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"/>
        <w:jc w:val="both"/>
        <w:rPr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rPr/>
        <w:t>е</w:t>
      </w:r>
      <w:r>
        <w:rPr>
          <w:rFonts w:eastAsia="Calibri"/>
        </w:rPr>
        <w:t xml:space="preserve"> Администрации</w:t>
      </w:r>
      <w:r>
        <w:rPr/>
        <w:t xml:space="preserve"> Тацинского района от 19.04.2022 г.</w:t>
      </w:r>
      <w:r>
        <w:rPr>
          <w:rFonts w:eastAsia="Calibri"/>
        </w:rPr>
        <w:t xml:space="preserve"> № 484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>
      <w:pPr>
        <w:pStyle w:val="Normal"/>
        <w:jc w:val="both"/>
        <w:rPr/>
      </w:pP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>
      <w:pPr>
        <w:pStyle w:val="Normal"/>
        <w:jc w:val="both"/>
        <w:rPr/>
      </w:pP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>Сведения об организаторе аукциона:</w:t>
      </w:r>
      <w:r>
        <w:rPr/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>Сведения об обременениях:</w:t>
      </w:r>
      <w:r>
        <w:rPr/>
        <w:t xml:space="preserve"> обременения и ограничения в использовании земельных участков отсутствуют.</w:t>
      </w:r>
    </w:p>
    <w:p>
      <w:pPr>
        <w:pStyle w:val="Normal"/>
        <w:jc w:val="both"/>
        <w:rPr/>
      </w:pPr>
      <w:r>
        <w:rPr>
          <w:b/>
        </w:rPr>
        <w:t>Сведения о правах на земельные участки</w:t>
      </w:r>
      <w:r>
        <w:rPr/>
        <w:t>: земельные участки относятся землям государственная собственность на которые не разграничена.</w:t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>1.Сведения об объектах аукциона:</w:t>
      </w:r>
    </w:p>
    <w:p>
      <w:pPr>
        <w:pStyle w:val="Normal"/>
        <w:jc w:val="both"/>
        <w:rPr/>
      </w:pPr>
      <w:r>
        <w:rPr>
          <w:b/>
        </w:rPr>
        <w:t xml:space="preserve">           </w:t>
      </w:r>
      <w:r>
        <w:rPr>
          <w:b/>
        </w:rPr>
        <w:t>Земельные участки на право собственности:</w:t>
      </w:r>
    </w:p>
    <w:p>
      <w:pPr>
        <w:pStyle w:val="Normal"/>
        <w:jc w:val="both"/>
        <w:rPr/>
      </w:pPr>
      <w:r>
        <w:rPr>
          <w:b/>
          <w:color w:val="000000"/>
        </w:rPr>
        <w:t xml:space="preserve">        </w:t>
      </w:r>
      <w:r>
        <w:rPr>
          <w:b/>
          <w:color w:val="000000"/>
        </w:rPr>
        <w:t>Лот №1</w:t>
      </w:r>
      <w:r>
        <w:rPr>
          <w:color w:val="000000"/>
        </w:rPr>
        <w:t xml:space="preserve"> - </w:t>
      </w:r>
      <w:r>
        <w:rPr/>
        <w:t xml:space="preserve">Земельный участок: </w:t>
      </w:r>
      <w:r>
        <w:rPr>
          <w:lang w:eastAsia="en-US"/>
        </w:rPr>
        <w:t>Земли сельскохозяйственного назначения,</w:t>
      </w:r>
      <w:r>
        <w:rPr/>
        <w:t xml:space="preserve"> площадью </w:t>
      </w:r>
      <w:r>
        <w:rPr>
          <w:lang w:eastAsia="en-US"/>
        </w:rPr>
        <w:t>33695</w:t>
      </w:r>
      <w:r>
        <w:rPr/>
        <w:t xml:space="preserve">+/-1606 кв.м., кадастровый номер: 61:38:0600010:871. Адрес: </w:t>
      </w:r>
      <w:r>
        <w:rPr>
          <w:lang w:eastAsia="en-US"/>
        </w:rPr>
        <w:t xml:space="preserve">Ростовская область, Тацинский район, х Ковылкин, Ковылкинское сельское поселение, в 0,5 км на запад от ул. Советская, 30.  </w:t>
      </w:r>
      <w:r>
        <w:rPr/>
        <w:t>Разрешенное использование:</w:t>
      </w:r>
      <w:r>
        <w:rPr>
          <w:color w:val="000000"/>
        </w:rPr>
        <w:t xml:space="preserve"> Объекты животноводства для содержания и разведения сельскохозяйственных животных.</w:t>
      </w:r>
    </w:p>
    <w:p>
      <w:pPr>
        <w:pStyle w:val="Normal"/>
        <w:ind w:firstLine="708"/>
        <w:jc w:val="both"/>
        <w:rPr/>
      </w:pPr>
      <w:r>
        <w:rPr/>
        <w:t>Начальная цена - 86000 (восемнадцать шесть тысяч) рублей 00 копеек, сумма задатка 86000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2580 руб.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 xml:space="preserve">         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             </w:t>
      </w:r>
      <w:r>
        <w:rPr>
          <w:b/>
        </w:rPr>
        <w:t>2. Сведения о порядке проведения и участия в аукционе.</w:t>
      </w:r>
    </w:p>
    <w:p>
      <w:pPr>
        <w:pStyle w:val="Normal"/>
        <w:ind w:firstLine="900"/>
        <w:jc w:val="both"/>
        <w:rPr/>
      </w:pPr>
      <w:r>
        <w:rPr/>
        <w:t xml:space="preserve">Решение об отказе проведения аукциона не может быть принято позднее </w:t>
      </w:r>
      <w:bookmarkStart w:id="0" w:name="_Hlk63926894"/>
      <w:r>
        <w:rPr/>
        <w:t>20.05.2022 г.</w:t>
      </w:r>
      <w:bookmarkEnd w:id="0"/>
      <w:r>
        <w:rPr/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>
      <w:pPr>
        <w:pStyle w:val="Normal"/>
        <w:ind w:firstLine="900"/>
        <w:jc w:val="both"/>
        <w:rPr/>
      </w:pPr>
      <w:r>
        <w:rPr/>
        <w:t xml:space="preserve">Аукцион состоится </w:t>
      </w:r>
      <w:r>
        <w:rPr>
          <w:b/>
          <w:bCs/>
        </w:rPr>
        <w:t>25</w:t>
      </w:r>
      <w:r>
        <w:rPr>
          <w:b/>
        </w:rPr>
        <w:t xml:space="preserve"> мая </w:t>
      </w:r>
      <w:r>
        <w:rPr>
          <w:b/>
          <w:bCs/>
        </w:rPr>
        <w:t>2022</w:t>
      </w:r>
      <w:r>
        <w:rPr>
          <w:b/>
        </w:rPr>
        <w:t xml:space="preserve"> года в 10.00 часов</w:t>
      </w:r>
      <w:r>
        <w:rPr/>
        <w:t xml:space="preserve">   по адресу: ст. Тацинская, ул. Ленина 45, 1 этаж, каб. № 5.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Прием заявок и других документов от претендентов осуществляется с </w:t>
      </w:r>
      <w:r>
        <w:rPr>
          <w:b/>
          <w:bCs/>
        </w:rPr>
        <w:t xml:space="preserve">26.04.2022 </w:t>
      </w:r>
      <w:r>
        <w:rPr>
          <w:b/>
        </w:rPr>
        <w:t xml:space="preserve">г. с 9 ч. 00 мин. до 16 ч. 30 мин. </w:t>
      </w:r>
      <w:r>
        <w:rPr/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20.05.</w:t>
      </w:r>
      <w:r>
        <w:rPr>
          <w:b/>
        </w:rPr>
        <w:t>2022 г. в 13.00 часов</w:t>
      </w:r>
      <w:r>
        <w:rPr/>
        <w:t xml:space="preserve">.  Рассмотрение заявок на участие в аукционе состоится </w:t>
      </w:r>
      <w:r>
        <w:rPr>
          <w:b/>
          <w:bCs/>
        </w:rPr>
        <w:t>23.05.</w:t>
      </w:r>
      <w:r>
        <w:rPr>
          <w:b/>
        </w:rPr>
        <w:t xml:space="preserve">2022 в 10.00 часов. </w:t>
      </w:r>
    </w:p>
    <w:p>
      <w:pPr>
        <w:pStyle w:val="Normal"/>
        <w:ind w:firstLine="851"/>
        <w:jc w:val="both"/>
        <w:rPr/>
      </w:pPr>
      <w:r>
        <w:rPr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>
      <w:pPr>
        <w:pStyle w:val="Normal"/>
        <w:ind w:firstLine="900"/>
        <w:jc w:val="both"/>
        <w:rPr/>
      </w:pPr>
      <w:r>
        <w:rPr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26 апреля </w:t>
      </w:r>
      <w:r>
        <w:rPr>
          <w:b/>
        </w:rPr>
        <w:t xml:space="preserve">2022 г. с 9 ч. 00 мин. до 16 ч. 30 мин. </w:t>
      </w:r>
      <w:r>
        <w:rPr/>
        <w:t>(в рабочие дни)</w:t>
      </w:r>
      <w:r>
        <w:rPr>
          <w:b/>
        </w:rPr>
        <w:t xml:space="preserve">  по 20 мая 2022 г.</w:t>
      </w:r>
      <w:r>
        <w:rPr/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>
      <w:pPr>
        <w:pStyle w:val="Normal"/>
        <w:ind w:firstLine="900"/>
        <w:jc w:val="both"/>
        <w:rPr/>
      </w:pPr>
      <w:r>
        <w:rPr>
          <w:b/>
        </w:rPr>
        <w:t>Дата, время и порядок осмотра земельных участков</w:t>
      </w:r>
      <w:r>
        <w:rPr/>
        <w:t xml:space="preserve">: </w:t>
      </w:r>
    </w:p>
    <w:p>
      <w:pPr>
        <w:pStyle w:val="Normal"/>
        <w:ind w:firstLine="900"/>
        <w:jc w:val="both"/>
        <w:rPr/>
      </w:pPr>
      <w:r>
        <w:rPr>
          <w:color w:val="38300A"/>
          <w:shd w:fill="FFFFFF" w:val="clear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>
      <w:pPr>
        <w:pStyle w:val="Normal"/>
        <w:ind w:firstLine="900"/>
        <w:jc w:val="both"/>
        <w:rPr/>
      </w:pPr>
      <w:r>
        <w:rPr>
          <w:b/>
        </w:rPr>
        <w:t>3. Требования, предъявляемые к претендентам на участие в аукционе.</w:t>
      </w:r>
    </w:p>
    <w:p>
      <w:pPr>
        <w:pStyle w:val="Normal"/>
        <w:ind w:firstLine="900"/>
        <w:jc w:val="both"/>
        <w:rPr/>
      </w:pPr>
      <w:r>
        <w:rPr/>
        <w:t>Для участия в аукционе претендент в установленные сроки предоставляет:</w:t>
      </w:r>
    </w:p>
    <w:p>
      <w:pPr>
        <w:pStyle w:val="Normal"/>
        <w:ind w:firstLine="708"/>
        <w:jc w:val="both"/>
        <w:rPr/>
      </w:pPr>
      <w:bookmarkStart w:id="1" w:name="sub_391211"/>
      <w:bookmarkEnd w:id="1"/>
      <w:r>
        <w:rPr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>
      <w:pPr>
        <w:pStyle w:val="Normal"/>
        <w:ind w:firstLine="708"/>
        <w:jc w:val="both"/>
        <w:rPr/>
      </w:pPr>
      <w:bookmarkStart w:id="2" w:name="sub_391211"/>
      <w:bookmarkStart w:id="3" w:name="sub_391212"/>
      <w:bookmarkEnd w:id="2"/>
      <w:bookmarkEnd w:id="3"/>
      <w:r>
        <w:rPr/>
        <w:t>2) копии документов, удостоверяющих личность заявителя (для граждан);</w:t>
      </w:r>
    </w:p>
    <w:p>
      <w:pPr>
        <w:pStyle w:val="Normal"/>
        <w:ind w:firstLine="708"/>
        <w:jc w:val="both"/>
        <w:rPr/>
      </w:pPr>
      <w:bookmarkStart w:id="4" w:name="sub_391212"/>
      <w:bookmarkStart w:id="5" w:name="sub_3912130"/>
      <w:bookmarkEnd w:id="4"/>
      <w:bookmarkEnd w:id="5"/>
      <w:r>
        <w:rPr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40"/>
        <w:jc w:val="both"/>
        <w:rPr/>
      </w:pPr>
      <w:r>
        <w:rPr/>
        <w:t xml:space="preserve">   </w:t>
      </w:r>
      <w:r>
        <w:rPr/>
        <w:t>4) документы, подтверждающие внесение задатка.</w:t>
      </w:r>
    </w:p>
    <w:p>
      <w:pPr>
        <w:pStyle w:val="Normal"/>
        <w:ind w:firstLine="900"/>
        <w:jc w:val="both"/>
        <w:rPr/>
      </w:pP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>
      <w:pPr>
        <w:pStyle w:val="Normal"/>
        <w:ind w:firstLine="708"/>
        <w:jc w:val="both"/>
        <w:rPr/>
      </w:pPr>
      <w:r>
        <w:rPr>
          <w:bCs/>
          <w:color w:val="333333"/>
          <w:shd w:fill="FFFFFF" w:val="clear"/>
        </w:rPr>
        <w:t>Задаток вносится по следующим реквизитам организатора торгов:</w:t>
      </w:r>
    </w:p>
    <w:p>
      <w:pPr>
        <w:pStyle w:val="Normal"/>
        <w:jc w:val="both"/>
        <w:rPr/>
      </w:pPr>
      <w:bookmarkStart w:id="6" w:name="dst680"/>
      <w:bookmarkEnd w:id="6"/>
      <w:r>
        <w:rPr>
          <w:b/>
          <w:bCs/>
          <w:color w:val="333333"/>
          <w:shd w:fill="FFFFFF" w:val="clear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fill="FFFFFF" w:val="clear"/>
        </w:rPr>
        <w:t xml:space="preserve">БИК </w:t>
      </w:r>
      <w:r>
        <w:rPr>
          <w:b/>
          <w:bCs/>
        </w:rPr>
        <w:t>016015102.</w:t>
      </w:r>
    </w:p>
    <w:p>
      <w:pPr>
        <w:pStyle w:val="Normal"/>
        <w:jc w:val="both"/>
        <w:rPr/>
      </w:pPr>
      <w:r>
        <w:rPr/>
        <w:t xml:space="preserve">Один заявитель вправе подать только одну заявку на участие в аукционе.  </w:t>
      </w:r>
    </w:p>
    <w:p>
      <w:pPr>
        <w:pStyle w:val="Normal"/>
        <w:ind w:firstLine="720"/>
        <w:jc w:val="both"/>
        <w:rPr/>
      </w:pPr>
      <w:r>
        <w:rPr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>
      <w:pPr>
        <w:pStyle w:val="Normal"/>
        <w:ind w:firstLine="900"/>
        <w:jc w:val="both"/>
        <w:rPr/>
      </w:pPr>
      <w:r>
        <w:rPr/>
        <w:t xml:space="preserve"> </w:t>
      </w:r>
      <w:r>
        <w:rPr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>
      <w:pPr>
        <w:pStyle w:val="Normal"/>
        <w:ind w:firstLine="900"/>
        <w:jc w:val="both"/>
        <w:rPr/>
      </w:pPr>
      <w:bookmarkStart w:id="7" w:name="_Hlk63931212"/>
      <w:bookmarkEnd w:id="7"/>
      <w:r>
        <w:rPr>
          <w:shd w:fill="FFFFFF" w:val="clear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ind w:firstLine="720"/>
        <w:jc w:val="both"/>
        <w:rPr/>
      </w:pPr>
      <w:r>
        <w:rPr>
          <w:b/>
          <w:bCs/>
        </w:rPr>
        <w:t>Заявитель не допускается к участию в аукционе в следующих случаях:</w:t>
      </w:r>
    </w:p>
    <w:p>
      <w:pPr>
        <w:pStyle w:val="Normal"/>
        <w:ind w:firstLine="708"/>
        <w:jc w:val="both"/>
        <w:rPr/>
      </w:pPr>
      <w:bookmarkStart w:id="8" w:name="sub_391281"/>
      <w:bookmarkEnd w:id="8"/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8"/>
        <w:jc w:val="both"/>
        <w:rPr/>
      </w:pPr>
      <w:bookmarkStart w:id="9" w:name="sub_391281"/>
      <w:bookmarkStart w:id="10" w:name="sub_391282"/>
      <w:bookmarkEnd w:id="9"/>
      <w:bookmarkEnd w:id="10"/>
      <w:r>
        <w:rPr/>
        <w:t>2) не поступление задатка на дату рассмотрения заявок на участие в аукционе;</w:t>
      </w:r>
    </w:p>
    <w:p>
      <w:pPr>
        <w:pStyle w:val="Normal"/>
        <w:ind w:firstLine="708"/>
        <w:jc w:val="both"/>
        <w:rPr/>
      </w:pPr>
      <w:bookmarkStart w:id="11" w:name="sub_391282"/>
      <w:bookmarkStart w:id="12" w:name="sub_391283"/>
      <w:bookmarkEnd w:id="11"/>
      <w:bookmarkEnd w:id="12"/>
      <w:r>
        <w:rPr/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>
      <w:pPr>
        <w:pStyle w:val="Normal"/>
        <w:ind w:firstLine="708"/>
        <w:jc w:val="both"/>
        <w:rPr/>
      </w:pPr>
      <w:bookmarkStart w:id="13" w:name="sub_391283"/>
      <w:bookmarkStart w:id="14" w:name="sub_391284"/>
      <w:bookmarkEnd w:id="13"/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jc w:val="both"/>
        <w:rPr/>
      </w:pPr>
      <w:r>
        <w:rPr/>
        <w:t xml:space="preserve">           </w:t>
      </w:r>
      <w:bookmarkEnd w:id="14"/>
      <w:r>
        <w:rPr/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</w:p>
    <w:p>
      <w:pPr>
        <w:pStyle w:val="Normal"/>
        <w:jc w:val="both"/>
        <w:rPr/>
      </w:pPr>
      <w:r>
        <w:rPr>
          <w:b/>
        </w:rPr>
        <w:t xml:space="preserve">              </w:t>
      </w:r>
      <w:r>
        <w:rPr>
          <w:b/>
        </w:rPr>
        <w:t>5. Порядок работы по проведению аукциона и определение победителя аукциона.</w:t>
      </w:r>
    </w:p>
    <w:p>
      <w:pPr>
        <w:pStyle w:val="Normal"/>
        <w:jc w:val="both"/>
        <w:rPr/>
      </w:pPr>
      <w:r>
        <w:rPr>
          <w:b/>
        </w:rPr>
        <w:t>25 мая 2022 г,  с 9 ч. 00 мин. до  9 ч. 45 мин.</w:t>
      </w:r>
      <w:r>
        <w:rPr/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>
      <w:pPr>
        <w:pStyle w:val="Style19"/>
        <w:ind w:left="360" w:firstLine="348"/>
        <w:rPr/>
      </w:pPr>
      <w:r>
        <w:rPr>
          <w:sz w:val="24"/>
          <w:szCs w:val="24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>
      <w:pPr>
        <w:pStyle w:val="Normal"/>
        <w:ind w:firstLine="900"/>
        <w:jc w:val="both"/>
        <w:rPr/>
      </w:pPr>
      <w:r>
        <w:rPr/>
        <w:t xml:space="preserve">Подведение итогов аукциона состоится </w:t>
      </w:r>
      <w:r>
        <w:rPr>
          <w:b/>
          <w:bCs/>
        </w:rPr>
        <w:t>25 мая</w:t>
      </w:r>
      <w:r>
        <w:rPr>
          <w:b/>
        </w:rPr>
        <w:t xml:space="preserve"> 2022 г.</w:t>
      </w:r>
      <w:r>
        <w:rPr/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>
      <w:pPr>
        <w:pStyle w:val="Normal"/>
        <w:ind w:firstLine="900"/>
        <w:jc w:val="both"/>
        <w:rPr/>
      </w:pPr>
      <w:r>
        <w:rPr/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>
      <w:pPr>
        <w:pStyle w:val="Normal"/>
        <w:ind w:firstLine="900"/>
        <w:jc w:val="both"/>
        <w:rPr/>
      </w:pPr>
      <w:r>
        <w:rPr/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Интернет, а также в дни приема заявок по адресу Организатора аукциона.</w:t>
      </w:r>
    </w:p>
    <w:p>
      <w:pPr>
        <w:pStyle w:val="Normal"/>
        <w:ind w:firstLine="900"/>
        <w:jc w:val="both"/>
        <w:rPr/>
      </w:pPr>
      <w:r>
        <w:rPr/>
        <w:t xml:space="preserve">Информация о результатах аукциона будет размещена организатором в информационном бюллетене Ковылкинского сельского поселения и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Для  физических лиц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Разрешенное использование:____________________________________________________________________________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</w:rPr>
        <w:t>1.1._______________________________________________________________________________________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(ФИО)</w:t>
      </w:r>
    </w:p>
    <w:p>
      <w:pPr>
        <w:pStyle w:val="Normal"/>
        <w:jc w:val="both"/>
        <w:rPr/>
      </w:pPr>
      <w:r>
        <w:rPr>
          <w:sz w:val="22"/>
          <w:szCs w:val="22"/>
        </w:rPr>
        <w:t>1.2._______________________________________________________________________________________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(адрес регистрации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1.3._______________________________________________________________________________________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(фактический адрес проживания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1.4. Телефон (факс) для связи:_________________________________________________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Банковские реквизиты:____________________________________________________________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>
      <w:pPr>
        <w:pStyle w:val="Normal"/>
        <w:ind w:firstLine="900"/>
        <w:jc w:val="both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2. Принимая решение об участии в аукционе, обязуюсь:</w:t>
      </w:r>
    </w:p>
    <w:p>
      <w:pPr>
        <w:pStyle w:val="Normal"/>
        <w:jc w:val="both"/>
        <w:rPr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>
      <w:pPr>
        <w:pStyle w:val="Normal"/>
        <w:jc w:val="both"/>
        <w:rPr/>
      </w:pPr>
      <w:r>
        <w:rPr>
          <w:sz w:val="22"/>
          <w:szCs w:val="22"/>
        </w:rPr>
        <w:t>2.2. В случае признания победителем аукциона: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2.2.1. Подписать протокол о результатах аукциона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jc w:val="both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(представителя)       _________________________           «_____»_____________20___г.</w:t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b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(заполняется продавцом)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юридических лиц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1.Сведения о претенденте: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>
      <w:pPr>
        <w:pStyle w:val="Normal"/>
        <w:rPr/>
      </w:pPr>
      <w:r>
        <w:rPr>
          <w:sz w:val="22"/>
          <w:szCs w:val="22"/>
        </w:rPr>
        <w:t>в лице __________________________________________________________________________,</w:t>
      </w:r>
    </w:p>
    <w:p>
      <w:pPr>
        <w:pStyle w:val="Normal"/>
        <w:rPr/>
      </w:pPr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>
      <w:pPr>
        <w:pStyle w:val="Normal"/>
        <w:rPr/>
      </w:pPr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>
      <w:pPr>
        <w:pStyle w:val="Normal"/>
        <w:rPr/>
      </w:pPr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>
      <w:pPr>
        <w:pStyle w:val="Normal"/>
        <w:rPr/>
      </w:pPr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>
      <w:pPr>
        <w:pStyle w:val="Normal"/>
        <w:rPr/>
      </w:pPr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>
      <w:pPr>
        <w:pStyle w:val="Normal"/>
        <w:numPr>
          <w:ilvl w:val="0"/>
          <w:numId w:val="3"/>
        </w:numPr>
        <w:rPr/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 случае признания победителем аукциона:</w:t>
      </w:r>
    </w:p>
    <w:p>
      <w:pPr>
        <w:pStyle w:val="Normal"/>
        <w:rPr/>
      </w:pPr>
      <w:r>
        <w:rPr>
          <w:sz w:val="22"/>
          <w:szCs w:val="22"/>
        </w:rPr>
        <w:t>2.2.1 Подписать протокол о результатах аукциона.</w:t>
      </w:r>
    </w:p>
    <w:p>
      <w:pPr>
        <w:pStyle w:val="Normal"/>
        <w:rPr/>
      </w:pPr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>
      <w:pPr>
        <w:pStyle w:val="Normal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rPr/>
      </w:pPr>
      <w:r>
        <w:rPr>
          <w:sz w:val="22"/>
          <w:szCs w:val="22"/>
        </w:rPr>
        <w:t>(представителя) ________________________________ М.П.«_____»______________20___г.</w:t>
      </w:r>
    </w:p>
    <w:p>
      <w:pPr>
        <w:pStyle w:val="Normal"/>
        <w:ind w:firstLine="708"/>
        <w:rPr/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sz w:val="22"/>
          <w:szCs w:val="22"/>
        </w:rPr>
        <w:t xml:space="preserve">(заполняется продавцом)         </w:t>
      </w:r>
    </w:p>
    <w:p>
      <w:pPr>
        <w:pStyle w:val="Normal"/>
        <w:rPr/>
      </w:pPr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708"/>
        <w:rPr/>
      </w:pPr>
      <w:r>
        <w:rPr>
          <w:sz w:val="22"/>
          <w:szCs w:val="22"/>
        </w:rPr>
        <w:t>(Ф.И.О. принявшего заявку), подпись</w:t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1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1"/>
        <w:numPr>
          <w:ilvl w:val="0"/>
          <w:numId w:val="2"/>
        </w:numPr>
        <w:rPr/>
      </w:pPr>
      <w:r>
        <w:rPr/>
      </w:r>
    </w:p>
    <w:p>
      <w:pPr>
        <w:pStyle w:val="1"/>
        <w:numPr>
          <w:ilvl w:val="0"/>
          <w:numId w:val="2"/>
        </w:numPr>
        <w:rPr/>
      </w:pPr>
      <w:r>
        <w:rPr/>
        <w:t xml:space="preserve"> </w:t>
      </w:r>
      <w:r>
        <w:rPr>
          <w:sz w:val="24"/>
          <w:szCs w:val="24"/>
        </w:rPr>
        <w:t>ДОГОВОР АРЕНДЫ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r>
        <w:rPr/>
        <w:t>ЗЕМЕЛЬНОГО УЧАСТКА</w:t>
      </w:r>
    </w:p>
    <w:p>
      <w:pPr>
        <w:pStyle w:val="Normal"/>
        <w:spacing w:lineRule="auto" w:line="360"/>
        <w:jc w:val="both"/>
        <w:rPr/>
      </w:pPr>
      <w:r>
        <w:rPr/>
        <w:t xml:space="preserve">       </w:t>
      </w:r>
      <w:r>
        <w:rPr/>
        <w:t>_______  20__ г.                                                                                                 ст. Тацинская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</w:t>
      </w:r>
      <w:r>
        <w:rPr/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                                                   </w:t>
      </w:r>
      <w:r>
        <w:rPr/>
        <w:t>1. Предмет Договора</w:t>
      </w:r>
    </w:p>
    <w:p>
      <w:pPr>
        <w:pStyle w:val="Normal"/>
        <w:rPr/>
      </w:pPr>
      <w:r>
        <w:rPr/>
        <w:t xml:space="preserve">             </w:t>
      </w:r>
      <w:r>
        <w:rPr/>
        <w:t>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>
      <w:pPr>
        <w:pStyle w:val="Normal"/>
        <w:ind w:left="284" w:firstLine="425"/>
        <w:jc w:val="center"/>
        <w:rPr/>
      </w:pPr>
      <w:r>
        <w:rPr/>
        <w:t>2. Срок   Договора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2.1. Срок аренды Участка устанавливается с  ____ 202__г по ____ 20___г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>
      <w:pPr>
        <w:pStyle w:val="Normal"/>
        <w:ind w:left="284" w:firstLine="425"/>
        <w:jc w:val="center"/>
        <w:rPr/>
      </w:pPr>
      <w:r>
        <w:rPr/>
        <w:t>3. Размер и условия внесения арендной платы</w:t>
      </w:r>
    </w:p>
    <w:p>
      <w:pPr>
        <w:pStyle w:val="Normal"/>
        <w:ind w:left="284" w:firstLine="425"/>
        <w:jc w:val="both"/>
        <w:rPr/>
      </w:pPr>
      <w:r>
        <w:rPr/>
        <w:t>3.1. Размер   арендной   платы за Участок   составляет: ___ руб. (____    рублей) за один год.</w:t>
      </w:r>
    </w:p>
    <w:p>
      <w:pPr>
        <w:pStyle w:val="Normal"/>
        <w:ind w:left="284" w:firstLine="425"/>
        <w:jc w:val="both"/>
        <w:rPr/>
      </w:pPr>
      <w:r>
        <w:rPr/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</w:rPr>
        <w:t>03100643000000015800</w:t>
      </w:r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>
      <w:pPr>
        <w:pStyle w:val="Normal"/>
        <w:ind w:left="284" w:firstLine="425"/>
        <w:jc w:val="both"/>
        <w:rPr/>
      </w:pPr>
      <w:r>
        <w:rPr/>
        <w:t>3.3 Арендная плата начисляется с момента подписания сторонами акта приема передачи Участка.</w:t>
      </w:r>
    </w:p>
    <w:p>
      <w:pPr>
        <w:pStyle w:val="Normal"/>
        <w:ind w:left="284" w:firstLine="425"/>
        <w:jc w:val="both"/>
        <w:rPr/>
      </w:pPr>
      <w:r>
        <w:rPr/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>
      <w:pPr>
        <w:pStyle w:val="Normal"/>
        <w:ind w:left="284" w:firstLine="425"/>
        <w:jc w:val="both"/>
        <w:rPr/>
      </w:pPr>
      <w:r>
        <w:rPr/>
        <w:t>Расчет арендной платы определен в приложении к Договору, которое является неотъемлемой частью Договора.</w:t>
      </w:r>
    </w:p>
    <w:p>
      <w:pPr>
        <w:pStyle w:val="Normal"/>
        <w:ind w:left="284" w:firstLine="425"/>
        <w:jc w:val="both"/>
        <w:rPr/>
      </w:pPr>
      <w:r>
        <w:rPr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>
      <w:pPr>
        <w:pStyle w:val="Normal"/>
        <w:ind w:left="142" w:firstLine="567"/>
        <w:jc w:val="both"/>
        <w:rPr/>
      </w:pPr>
      <w:r>
        <w:rPr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>
      <w:pPr>
        <w:pStyle w:val="Normal"/>
        <w:ind w:left="142" w:firstLine="567"/>
        <w:jc w:val="both"/>
        <w:rPr/>
      </w:pPr>
      <w:r>
        <w:rPr/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>
      <w:pPr>
        <w:pStyle w:val="Normal"/>
        <w:ind w:left="284" w:firstLine="425"/>
        <w:jc w:val="center"/>
        <w:rPr/>
      </w:pPr>
      <w:r>
        <w:rPr/>
        <w:t>4. Арендодатель имеет право: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>
      <w:pPr>
        <w:pStyle w:val="Normal"/>
        <w:ind w:left="284" w:firstLine="425"/>
        <w:jc w:val="both"/>
        <w:rPr/>
      </w:pPr>
      <w:r>
        <w:rPr/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>
      <w:pPr>
        <w:pStyle w:val="Normal"/>
        <w:ind w:left="284" w:firstLine="425"/>
        <w:jc w:val="both"/>
        <w:rPr/>
      </w:pPr>
      <w:r>
        <w:rPr/>
        <w:t>-ставок арендной платы</w:t>
      </w:r>
    </w:p>
    <w:p>
      <w:pPr>
        <w:pStyle w:val="Normal"/>
        <w:ind w:left="284" w:firstLine="425"/>
        <w:jc w:val="both"/>
        <w:rPr/>
      </w:pPr>
      <w:r>
        <w:rPr/>
        <w:t>- нового размера прогнозируемого уровня инфляции</w:t>
      </w:r>
    </w:p>
    <w:p>
      <w:pPr>
        <w:pStyle w:val="Normal"/>
        <w:ind w:left="284" w:firstLine="425"/>
        <w:jc w:val="both"/>
        <w:rPr/>
      </w:pPr>
      <w:r>
        <w:rPr/>
        <w:t>- значений и коэффициентов, используемых при расчете арендной платы</w:t>
      </w:r>
    </w:p>
    <w:p>
      <w:pPr>
        <w:pStyle w:val="Normal"/>
        <w:ind w:left="284" w:firstLine="425"/>
        <w:jc w:val="both"/>
        <w:rPr/>
      </w:pPr>
      <w:r>
        <w:rPr/>
        <w:t>-результатов государственной кадастровой оценки земель</w:t>
      </w:r>
    </w:p>
    <w:p>
      <w:pPr>
        <w:pStyle w:val="Normal"/>
        <w:ind w:left="284" w:firstLine="425"/>
        <w:jc w:val="both"/>
        <w:rPr/>
      </w:pPr>
      <w:r>
        <w:rPr/>
        <w:t>4.2 Арендодатель обязан:</w:t>
      </w:r>
    </w:p>
    <w:p>
      <w:pPr>
        <w:pStyle w:val="Normal"/>
        <w:ind w:left="284" w:firstLine="425"/>
        <w:jc w:val="both"/>
        <w:rPr/>
      </w:pPr>
      <w:r>
        <w:rPr/>
        <w:t>4.2.1.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4.2.2. Передать Арендатору Участок по акту приема - передачи в срок - одновременно.</w:t>
      </w:r>
    </w:p>
    <w:p>
      <w:pPr>
        <w:pStyle w:val="Normal"/>
        <w:ind w:left="284" w:firstLine="425"/>
        <w:jc w:val="both"/>
        <w:rPr/>
      </w:pPr>
      <w:r>
        <w:rPr/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>
      <w:pPr>
        <w:pStyle w:val="Normal"/>
        <w:ind w:left="284" w:firstLine="425"/>
        <w:jc w:val="both"/>
        <w:rPr/>
      </w:pPr>
      <w:r>
        <w:rPr/>
        <w:t>4.2.4. Своевременно производить перерасчет арендной платы и своевременно информировать об этом Арендатора.</w:t>
      </w:r>
    </w:p>
    <w:p>
      <w:pPr>
        <w:pStyle w:val="Normal"/>
        <w:ind w:left="284" w:firstLine="425"/>
        <w:jc w:val="both"/>
        <w:rPr/>
      </w:pPr>
      <w:r>
        <w:rPr/>
        <w:t>4.3. Арендатор имеет право:</w:t>
      </w:r>
    </w:p>
    <w:p>
      <w:pPr>
        <w:pStyle w:val="Normal"/>
        <w:ind w:left="284" w:firstLine="425"/>
        <w:jc w:val="both"/>
        <w:rPr/>
      </w:pPr>
      <w:r>
        <w:rPr/>
        <w:t>4.3.1. Использовать Участок на условиях, установленных Договором.</w:t>
      </w:r>
    </w:p>
    <w:p>
      <w:pPr>
        <w:pStyle w:val="Normal"/>
        <w:ind w:left="284" w:firstLine="425"/>
        <w:jc w:val="both"/>
        <w:rPr/>
      </w:pPr>
      <w:r>
        <w:rPr/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>
      <w:pPr>
        <w:pStyle w:val="Normal"/>
        <w:ind w:left="284" w:firstLine="425"/>
        <w:jc w:val="center"/>
        <w:rPr/>
      </w:pPr>
      <w:r>
        <w:rPr/>
        <w:t>4.4. Арендатор обязан:</w:t>
      </w:r>
    </w:p>
    <w:p>
      <w:pPr>
        <w:pStyle w:val="Normal"/>
        <w:ind w:left="284" w:firstLine="425"/>
        <w:jc w:val="both"/>
        <w:rPr/>
      </w:pPr>
      <w:r>
        <w:rPr/>
        <w:t>4.4.1.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4.4.2. Использовать Участок в соответствии с   целевым назначением.</w:t>
      </w:r>
    </w:p>
    <w:p>
      <w:pPr>
        <w:pStyle w:val="Normal"/>
        <w:ind w:left="284" w:firstLine="425"/>
        <w:jc w:val="both"/>
        <w:rPr/>
      </w:pPr>
      <w:r>
        <w:rPr/>
        <w:t>4.4.3. Уплачивать в размере и на условиях, установленных Договором арендную плату.</w:t>
      </w:r>
    </w:p>
    <w:p>
      <w:pPr>
        <w:pStyle w:val="Normal"/>
        <w:ind w:left="284" w:firstLine="425"/>
        <w:jc w:val="both"/>
        <w:rPr/>
      </w:pPr>
      <w:r>
        <w:rPr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>
      <w:pPr>
        <w:pStyle w:val="Normal"/>
        <w:ind w:left="284" w:firstLine="425"/>
        <w:jc w:val="both"/>
        <w:rPr/>
      </w:pPr>
      <w:r>
        <w:rPr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>
      <w:pPr>
        <w:pStyle w:val="Normal"/>
        <w:ind w:left="284" w:firstLine="425"/>
        <w:jc w:val="both"/>
        <w:rPr/>
      </w:pPr>
      <w:r>
        <w:rPr/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spacing w:before="120" w:after="120"/>
        <w:ind w:left="284" w:firstLine="425"/>
        <w:jc w:val="both"/>
        <w:rPr/>
      </w:pPr>
      <w:r>
        <w:rPr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>
      <w:pPr>
        <w:pStyle w:val="Normal"/>
        <w:ind w:left="284" w:firstLine="425"/>
        <w:jc w:val="both"/>
        <w:rPr/>
      </w:pPr>
      <w:r>
        <w:rPr/>
        <w:t>4.4.8. Письменно в десятидневный срок уведомить Арендодателя об изменении своих реквизитов.</w:t>
      </w:r>
    </w:p>
    <w:p>
      <w:pPr>
        <w:pStyle w:val="Normal"/>
        <w:ind w:left="284" w:firstLine="425"/>
        <w:jc w:val="both"/>
        <w:rPr/>
      </w:pPr>
      <w:r>
        <w:rPr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           </w:t>
      </w:r>
      <w:r>
        <w:rPr/>
        <w:t>5. Ответственность Сторон</w:t>
      </w:r>
    </w:p>
    <w:p>
      <w:pPr>
        <w:pStyle w:val="Normal"/>
        <w:ind w:left="284" w:firstLine="425"/>
        <w:jc w:val="both"/>
        <w:rPr/>
      </w:pPr>
      <w:r>
        <w:rP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>
      <w:pPr>
        <w:pStyle w:val="Normal"/>
        <w:ind w:left="284" w:firstLine="425"/>
        <w:jc w:val="both"/>
        <w:rPr/>
      </w:pPr>
      <w:r>
        <w:rPr/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6. Изменение, расторжение и прекращение Договора</w:t>
      </w:r>
    </w:p>
    <w:p>
      <w:pPr>
        <w:pStyle w:val="31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>
      <w:pPr>
        <w:pStyle w:val="Normal"/>
        <w:ind w:left="567" w:hanging="0"/>
        <w:jc w:val="both"/>
        <w:rPr/>
      </w:pPr>
      <w:r>
        <w:rPr/>
        <w:t xml:space="preserve">   </w:t>
      </w:r>
      <w:r>
        <w:rPr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>
      <w:pPr>
        <w:pStyle w:val="Normal"/>
        <w:ind w:left="284" w:firstLine="425"/>
        <w:jc w:val="both"/>
        <w:rPr/>
      </w:pPr>
      <w:r>
        <w:rPr/>
        <w:t>6.3. При прекращении Договора Аренды Арендатор обязан вернуть Арендодателю Участок в надлежащем состоянии.</w:t>
      </w:r>
    </w:p>
    <w:p>
      <w:pPr>
        <w:pStyle w:val="Normal"/>
        <w:ind w:left="284" w:firstLine="425"/>
        <w:jc w:val="center"/>
        <w:rPr/>
      </w:pPr>
      <w:r>
        <w:rPr/>
        <w:t>7. Рассмотрение и урегулирование споров</w:t>
      </w:r>
    </w:p>
    <w:p>
      <w:pPr>
        <w:pStyle w:val="Normal"/>
        <w:ind w:left="284" w:firstLine="425"/>
        <w:jc w:val="both"/>
        <w:rPr/>
      </w:pPr>
      <w:r>
        <w:rPr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>
      <w:pPr>
        <w:pStyle w:val="Normal"/>
        <w:ind w:left="284" w:firstLine="425"/>
        <w:jc w:val="center"/>
        <w:rPr/>
      </w:pPr>
      <w:r>
        <w:rPr/>
        <w:t>8. Особые условия договора</w:t>
      </w:r>
    </w:p>
    <w:p>
      <w:pPr>
        <w:pStyle w:val="Normal"/>
        <w:ind w:left="284" w:firstLine="425"/>
        <w:jc w:val="both"/>
        <w:rPr/>
      </w:pPr>
      <w:r>
        <w:rPr/>
        <w:t>8.1. Арендатор обязан:</w:t>
      </w:r>
    </w:p>
    <w:p>
      <w:pPr>
        <w:pStyle w:val="Normal"/>
        <w:ind w:left="284" w:firstLine="425"/>
        <w:jc w:val="both"/>
        <w:rPr/>
      </w:pPr>
      <w:r>
        <w:rPr/>
        <w:t>- не допускать сорную карантинную растительность;</w:t>
      </w:r>
    </w:p>
    <w:p>
      <w:pPr>
        <w:pStyle w:val="Normal"/>
        <w:ind w:left="284" w:firstLine="425"/>
        <w:jc w:val="both"/>
        <w:rPr/>
      </w:pPr>
      <w:r>
        <w:rPr/>
        <w:t>- обеспечивать противопожарные мероприятия.</w:t>
      </w:r>
    </w:p>
    <w:p>
      <w:pPr>
        <w:pStyle w:val="Normal"/>
        <w:ind w:left="284" w:firstLine="425"/>
        <w:jc w:val="both"/>
        <w:rPr/>
      </w:pPr>
      <w:r>
        <w:rPr/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>
      <w:pPr>
        <w:pStyle w:val="Normal"/>
        <w:ind w:left="284" w:firstLine="425"/>
        <w:jc w:val="both"/>
        <w:rPr/>
      </w:pPr>
      <w:r>
        <w:rPr/>
        <w:t>8.3. Срок действия договора субаренды не может превышать срок действия Договора.</w:t>
      </w:r>
    </w:p>
    <w:p>
      <w:pPr>
        <w:pStyle w:val="Normal"/>
        <w:ind w:left="284" w:firstLine="425"/>
        <w:jc w:val="both"/>
        <w:rPr/>
      </w:pPr>
      <w:r>
        <w:rPr/>
        <w:t>8.4. При досрочном расторжении Договора, договор субаренды земельного участка прекращает свое действие.</w:t>
      </w:r>
    </w:p>
    <w:p>
      <w:pPr>
        <w:pStyle w:val="Normal"/>
        <w:ind w:left="284" w:firstLine="425"/>
        <w:jc w:val="both"/>
        <w:rPr/>
      </w:pPr>
      <w:r>
        <w:rPr/>
        <w:t>8.5. Расходы по государственной регистрации Договора, а также изменений и дополнений к нему возлагаются на Арендатора.</w:t>
      </w:r>
    </w:p>
    <w:p>
      <w:pPr>
        <w:pStyle w:val="Normal"/>
        <w:ind w:left="284" w:firstLine="425"/>
        <w:jc w:val="both"/>
        <w:rPr/>
      </w:pPr>
      <w:r>
        <w:rPr/>
        <w:t>8.6. Договор аренды имеет силу передаточного акта.</w:t>
      </w:r>
    </w:p>
    <w:p>
      <w:pPr>
        <w:pStyle w:val="Normal"/>
        <w:ind w:left="284" w:firstLine="425"/>
        <w:jc w:val="both"/>
        <w:rPr/>
      </w:pPr>
      <w:r>
        <w:rPr/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9. Реквизиты Сторон</w:t>
      </w:r>
    </w:p>
    <w:p>
      <w:pPr>
        <w:pStyle w:val="Normal"/>
        <w:rPr/>
      </w:pPr>
      <w:r>
        <w:rPr/>
        <w:t xml:space="preserve">     </w:t>
      </w:r>
      <w:r>
        <w:rPr/>
        <w:t>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>
      <w:pPr>
        <w:pStyle w:val="Normal"/>
        <w:rPr/>
      </w:pPr>
      <w:r>
        <w:rPr/>
        <w:t xml:space="preserve">Ростовская обл., Тацинский район, ст.Тацинская, ул.Ленина, 45 </w:t>
      </w:r>
    </w:p>
    <w:p>
      <w:pPr>
        <w:pStyle w:val="Normal"/>
        <w:rPr/>
      </w:pPr>
      <w:r>
        <w:rPr/>
        <w:t>ИНН _________, КПП ______, ОГРН ______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  <w:t>.Арендатор: _______________</w:t>
      </w:r>
    </w:p>
    <w:p>
      <w:pPr>
        <w:pStyle w:val="Normal"/>
        <w:jc w:val="both"/>
        <w:rPr/>
      </w:pPr>
      <w:r>
        <w:rPr/>
        <w:t>ИНН _____.</w:t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 Подписи Сторон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Арендодатель: ___________________         _____20__ г.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Арендатор: ______________________         ____  20__ г.</w:t>
      </w:r>
    </w:p>
    <w:p>
      <w:pPr>
        <w:pStyle w:val="ConsNonformat"/>
        <w:widowControl/>
        <w:jc w:val="both"/>
        <w:rPr/>
      </w:pPr>
      <w:r>
        <w:rPr>
          <w:rFonts w:eastAsia="Courier New"/>
          <w:sz w:val="24"/>
          <w:szCs w:val="24"/>
        </w:rPr>
        <w:t xml:space="preserve">       </w:t>
      </w:r>
    </w:p>
    <w:p>
      <w:pPr>
        <w:pStyle w:val="Normal"/>
        <w:ind w:left="284" w:firstLine="425"/>
        <w:rPr/>
      </w:pPr>
      <w:r>
        <w:rPr/>
        <w:t>Приложения к договору:</w:t>
        <w:br/>
        <w:t xml:space="preserve"> Расчет арендной платы.</w:t>
        <w:b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</w:r>
    </w:p>
    <w:p>
      <w:pPr>
        <w:pStyle w:val="Normal"/>
        <w:ind w:left="284" w:firstLine="425"/>
        <w:jc w:val="center"/>
        <w:rPr/>
      </w:pPr>
      <w:r>
        <w:rPr/>
        <w:t>РАСЧЕТ ГОДОВОЙ АРЕНДНОЙ   ПЛАТЫ</w:t>
      </w:r>
    </w:p>
    <w:p>
      <w:pPr>
        <w:pStyle w:val="Normal"/>
        <w:ind w:left="284" w:firstLine="425"/>
        <w:jc w:val="both"/>
        <w:rPr/>
      </w:pPr>
      <w:r>
        <w:rPr/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Наименование АРЕНДАТОРА: индивидуальный предприниматель____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Разрешенное использование участка: 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Кадастровый номер 61:38:____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местоположение: _____</w:t>
      </w:r>
    </w:p>
    <w:p>
      <w:pPr>
        <w:pStyle w:val="Normal"/>
        <w:ind w:left="426" w:hanging="0"/>
        <w:jc w:val="both"/>
        <w:rPr/>
      </w:pPr>
      <w:r>
        <w:rPr/>
        <w:t>Площадь участка – ____ кв.м.</w:t>
      </w:r>
    </w:p>
    <w:p>
      <w:pPr>
        <w:pStyle w:val="Style27"/>
        <w:ind w:left="1416" w:right="57" w:hanging="0"/>
        <w:rPr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>
          <w:b/>
          <w:bCs/>
        </w:rPr>
        <w:t>ПРОЕКТ</w:t>
      </w:r>
    </w:p>
    <w:p>
      <w:pPr>
        <w:pStyle w:val="Normal"/>
        <w:jc w:val="center"/>
        <w:rPr/>
      </w:pPr>
      <w:r>
        <w:rPr>
          <w:b/>
        </w:rPr>
        <w:t>ДОГОВОР</w:t>
      </w:r>
    </w:p>
    <w:p>
      <w:pPr>
        <w:pStyle w:val="Normal"/>
        <w:jc w:val="center"/>
        <w:rPr/>
      </w:pPr>
      <w:r>
        <w:rPr>
          <w:b/>
        </w:rPr>
        <w:t>КУПЛИ-ПРОДАЖИ №</w:t>
      </w:r>
    </w:p>
    <w:p>
      <w:pPr>
        <w:pStyle w:val="Normal"/>
        <w:rPr/>
      </w:pPr>
      <w:r>
        <w:rPr/>
        <w:t xml:space="preserve">                              </w:t>
      </w:r>
      <w:r>
        <w:rPr/>
        <w:t>земельного участка находящегося в государственной собственности</w:t>
      </w:r>
    </w:p>
    <w:p>
      <w:pPr>
        <w:pStyle w:val="Normal"/>
        <w:rPr/>
      </w:pPr>
      <w:r>
        <w:rPr/>
        <w:t>ст. Тацинская</w:t>
        <w:tab/>
        <w:tab/>
        <w:tab/>
        <w:tab/>
        <w:t xml:space="preserve">                                                                                 ___  2022 г.</w:t>
      </w:r>
    </w:p>
    <w:p>
      <w:pPr>
        <w:pStyle w:val="Normal"/>
        <w:rPr/>
      </w:pPr>
      <w:r>
        <w:rPr/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>
      <w:pPr>
        <w:pStyle w:val="Style19"/>
        <w:ind w:firstLine="708"/>
        <w:rPr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>
      <w:pPr>
        <w:pStyle w:val="Style27"/>
        <w:ind w:left="1440" w:hanging="0"/>
        <w:rPr/>
      </w:pPr>
      <w:r>
        <w:rPr>
          <w:sz w:val="24"/>
          <w:szCs w:val="24"/>
        </w:rPr>
        <w:tab/>
        <w:tab/>
        <w:tab/>
        <w:t xml:space="preserve">         2. Плата по договору</w:t>
      </w:r>
    </w:p>
    <w:p>
      <w:pPr>
        <w:pStyle w:val="Normal"/>
        <w:ind w:firstLine="720"/>
        <w:jc w:val="both"/>
        <w:rPr/>
      </w:pPr>
      <w:r>
        <w:rPr/>
        <w:t>2.1. Цена Участка составляет - __ рублей 00 копеек (Расчет цены участка прилагается).</w:t>
      </w:r>
    </w:p>
    <w:p>
      <w:pPr>
        <w:pStyle w:val="Normal"/>
        <w:ind w:firstLine="720"/>
        <w:jc w:val="both"/>
        <w:rPr/>
      </w:pPr>
      <w:r>
        <w:rPr/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>
      <w:pPr>
        <w:pStyle w:val="Normal"/>
        <w:ind w:firstLine="720"/>
        <w:jc w:val="both"/>
        <w:rPr/>
      </w:pPr>
      <w:r>
        <w:rPr/>
        <w:t>2.3. Полная оплата цены Участка должна быть произведена до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</w:rPr>
        <w:t>03100643000000015800</w:t>
      </w:r>
      <w:r>
        <w:rPr/>
        <w:t>.</w:t>
        <w:tab/>
        <w:tab/>
      </w:r>
    </w:p>
    <w:p>
      <w:pPr>
        <w:pStyle w:val="Normal"/>
        <w:jc w:val="both"/>
        <w:rPr/>
      </w:pPr>
      <w:r>
        <w:rPr/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  <w:tab/>
        <w:tab/>
        <w:tab/>
        <w:tab/>
      </w:r>
    </w:p>
    <w:p>
      <w:pPr>
        <w:pStyle w:val="Normal"/>
        <w:jc w:val="both"/>
        <w:rPr/>
      </w:pPr>
      <w:r>
        <w:rPr/>
        <w:tab/>
        <w:t>Сведения о реквизитах счета:</w:t>
      </w:r>
    </w:p>
    <w:p>
      <w:pPr>
        <w:pStyle w:val="Normal"/>
        <w:jc w:val="both"/>
        <w:rPr/>
      </w:pPr>
      <w:r>
        <w:rPr/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5" w:name="_Hlk63668265"/>
      <w:r>
        <w:rPr>
          <w:rFonts w:eastAsia="Calibri"/>
        </w:rPr>
        <w:t>03100643000000015800</w:t>
      </w:r>
      <w:bookmarkEnd w:id="15"/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>, Код ОКТМО 60654____;</w:t>
      </w:r>
    </w:p>
    <w:p>
      <w:pPr>
        <w:pStyle w:val="Normal"/>
        <w:jc w:val="both"/>
        <w:rPr/>
      </w:pPr>
      <w:r>
        <w:rPr/>
        <w:tab/>
        <w:t>б) № счета органа федерального казначейства 40101810400000010002</w:t>
      </w:r>
    </w:p>
    <w:p>
      <w:pPr>
        <w:pStyle w:val="Normal"/>
        <w:ind w:firstLine="720"/>
        <w:jc w:val="both"/>
        <w:rPr/>
      </w:pPr>
      <w:r>
        <w:rPr/>
        <w:t>2.5. Расходы на продажу Участка составляют ___-__ рублей</w:t>
        <w:tab/>
        <w:tab/>
      </w:r>
    </w:p>
    <w:p>
      <w:pPr>
        <w:pStyle w:val="Normal"/>
        <w:ind w:firstLine="720"/>
        <w:jc w:val="both"/>
        <w:rPr/>
      </w:pPr>
      <w:r>
        <w:rPr/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>
      <w:pPr>
        <w:pStyle w:val="Normal"/>
        <w:ind w:firstLine="720"/>
        <w:jc w:val="both"/>
        <w:rPr/>
      </w:pPr>
      <w:r>
        <w:rPr/>
        <w:t>3. Ограничения использования и обременения Участка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>
      <w:pPr>
        <w:pStyle w:val="Normal"/>
        <w:ind w:firstLine="720"/>
        <w:jc w:val="both"/>
        <w:rPr/>
      </w:pPr>
      <w:r>
        <w:rPr/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>
      <w:pPr>
        <w:pStyle w:val="Normal"/>
        <w:jc w:val="both"/>
        <w:rPr/>
      </w:pPr>
      <w:r>
        <w:rPr/>
        <w:t>4. Права и обязанности Сторон</w:t>
      </w:r>
    </w:p>
    <w:p>
      <w:pPr>
        <w:pStyle w:val="Normal"/>
        <w:ind w:firstLine="720"/>
        <w:jc w:val="both"/>
        <w:rPr/>
      </w:pPr>
      <w:r>
        <w:rPr/>
        <w:t>4.1. Продавец обязуется:</w:t>
      </w:r>
    </w:p>
    <w:p>
      <w:pPr>
        <w:pStyle w:val="Normal"/>
        <w:ind w:firstLine="720"/>
        <w:jc w:val="both"/>
        <w:rPr/>
      </w:pPr>
      <w:r>
        <w:rPr/>
        <w:t>4.1.1. Предоставить Покупателю сведения, необходимые для исполнения условий, установленных Договором.</w:t>
      </w:r>
    </w:p>
    <w:p>
      <w:pPr>
        <w:pStyle w:val="Normal"/>
        <w:ind w:firstLine="720"/>
        <w:jc w:val="both"/>
        <w:rPr/>
      </w:pPr>
      <w:r>
        <w:rPr/>
        <w:t>4.2. Покупатель обязуется:</w:t>
      </w:r>
    </w:p>
    <w:p>
      <w:pPr>
        <w:pStyle w:val="Normal"/>
        <w:ind w:firstLine="720"/>
        <w:jc w:val="both"/>
        <w:rPr/>
      </w:pPr>
      <w:r>
        <w:rPr/>
        <w:t>4.2.1. Оплатить цену Участка в сроки и в порядке, установленном разделом 2 Договора.</w:t>
      </w:r>
    </w:p>
    <w:p>
      <w:pPr>
        <w:pStyle w:val="Normal"/>
        <w:ind w:firstLine="720"/>
        <w:jc w:val="both"/>
        <w:rPr/>
      </w:pPr>
      <w:r>
        <w:rPr/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>
      <w:pPr>
        <w:pStyle w:val="Normal"/>
        <w:ind w:firstLine="720"/>
        <w:jc w:val="both"/>
        <w:rPr/>
      </w:pPr>
      <w:r>
        <w:rPr/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>
      <w:pPr>
        <w:pStyle w:val="Normal"/>
        <w:ind w:firstLine="720"/>
        <w:jc w:val="both"/>
        <w:rPr/>
      </w:pPr>
      <w:r>
        <w:rPr/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>
      <w:pPr>
        <w:pStyle w:val="Normal"/>
        <w:ind w:firstLine="720"/>
        <w:jc w:val="both"/>
        <w:rPr/>
      </w:pPr>
      <w:r>
        <w:rPr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5. Ответственность Сторон</w:t>
      </w:r>
    </w:p>
    <w:p>
      <w:pPr>
        <w:pStyle w:val="Style19"/>
        <w:ind w:firstLine="720"/>
        <w:rPr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>
      <w:pPr>
        <w:pStyle w:val="Normal"/>
        <w:ind w:firstLine="708"/>
        <w:jc w:val="both"/>
        <w:rPr/>
      </w:pPr>
      <w:r>
        <w:rPr/>
        <w:t>6. Особые условия</w:t>
      </w:r>
    </w:p>
    <w:p>
      <w:pPr>
        <w:pStyle w:val="Style19"/>
        <w:ind w:firstLine="720"/>
        <w:rPr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>
      <w:pPr>
        <w:pStyle w:val="Normal"/>
        <w:ind w:firstLine="720"/>
        <w:jc w:val="both"/>
        <w:rPr/>
      </w:pPr>
      <w:r>
        <w:rPr/>
        <w:t>6.3.   Договор купли-продажи имеет силу передаточного акта.</w:t>
      </w:r>
    </w:p>
    <w:p>
      <w:pPr>
        <w:pStyle w:val="Normal"/>
        <w:ind w:firstLine="720"/>
        <w:jc w:val="both"/>
        <w:rPr/>
      </w:pPr>
      <w:r>
        <w:rPr/>
        <w:t>6.4. Договор составлен в двух экземплярах, имеющих одинаковую юридическую силу.</w:t>
      </w:r>
    </w:p>
    <w:p>
      <w:pPr>
        <w:pStyle w:val="Normal"/>
        <w:ind w:firstLine="720"/>
        <w:jc w:val="both"/>
        <w:rPr/>
      </w:pPr>
      <w:r>
        <w:rPr/>
        <w:t>Первый экземпляр находится у Продавца.</w:t>
      </w:r>
    </w:p>
    <w:p>
      <w:pPr>
        <w:pStyle w:val="Normal"/>
        <w:ind w:firstLine="720"/>
        <w:jc w:val="both"/>
        <w:rPr/>
      </w:pPr>
      <w:r>
        <w:rPr/>
        <w:t>Второй экземпляр находится у Покупателя.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</w:p>
    <w:p>
      <w:pPr>
        <w:pStyle w:val="Normal"/>
        <w:jc w:val="center"/>
        <w:rPr/>
      </w:pPr>
      <w:r>
        <w:rPr/>
        <w:t>7. Юридические адреса и реквизиты Сторон:</w:t>
      </w:r>
    </w:p>
    <w:tbl>
      <w:tblPr>
        <w:tblW w:w="9924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0"/>
        <w:gridCol w:w="4253"/>
      </w:tblGrid>
      <w:tr>
        <w:trPr>
          <w:trHeight w:val="21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Продавец: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Покупатель: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Расчет </w:t>
      </w:r>
    </w:p>
    <w:p>
      <w:pPr>
        <w:pStyle w:val="Normal"/>
        <w:rPr/>
      </w:pPr>
      <w:r>
        <w:rPr/>
        <w:t xml:space="preserve">цены земельного участка 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Ц = Р  = 0,00 рублей 00 копеек</w:t>
      </w:r>
    </w:p>
    <w:p>
      <w:pPr>
        <w:pStyle w:val="Normal"/>
        <w:ind w:firstLine="720"/>
        <w:jc w:val="both"/>
        <w:rPr/>
      </w:pPr>
      <w:r>
        <w:rPr/>
        <w:t>(три тысячи рублей 00 копеек)</w:t>
      </w:r>
    </w:p>
    <w:p>
      <w:pPr>
        <w:pStyle w:val="Normal"/>
        <w:ind w:firstLine="720"/>
        <w:jc w:val="both"/>
        <w:rPr/>
      </w:pPr>
      <w:r>
        <w:rPr/>
        <w:t>Ц = Р  , где</w:t>
      </w:r>
    </w:p>
    <w:p>
      <w:pPr>
        <w:pStyle w:val="Normal"/>
        <w:ind w:firstLine="720"/>
        <w:jc w:val="both"/>
        <w:rPr/>
      </w:pPr>
      <w:r>
        <w:rPr/>
        <w:t>Ц – цена земельного участка, (руб. коп)</w:t>
      </w:r>
    </w:p>
    <w:p>
      <w:pPr>
        <w:pStyle w:val="Normal"/>
        <w:ind w:firstLine="720"/>
        <w:jc w:val="both"/>
        <w:rPr/>
      </w:pPr>
      <w:r>
        <w:rPr/>
        <w:t>Р – рыночная стоимость земельного участка – протокол № __ от ______20__ г.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Расчёт составил:                                                     </w:t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26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19</w:t>
      </w:r>
      <w:r>
        <w:rPr>
          <w:rFonts w:cs="Arial"/>
          <w:b/>
          <w:sz w:val="22"/>
          <w:szCs w:val="22"/>
          <w:lang w:val="ru-RU" w:eastAsia="ar-SA"/>
        </w:rPr>
        <w:t>.</w:t>
      </w:r>
      <w:r>
        <w:rPr>
          <w:rFonts w:cs="Arial"/>
          <w:b/>
          <w:sz w:val="22"/>
          <w:szCs w:val="22"/>
          <w:lang w:val="ru-RU" w:eastAsia="ar-SA"/>
        </w:rPr>
        <w:t>04.</w:t>
      </w:r>
      <w:r>
        <w:rPr>
          <w:rFonts w:cs="Arial"/>
          <w:b/>
          <w:sz w:val="22"/>
          <w:szCs w:val="22"/>
          <w:lang w:val="ru-RU" w:eastAsia="ar-SA"/>
        </w:rPr>
        <w:t>202</w:t>
      </w:r>
      <w:r>
        <w:rPr>
          <w:rFonts w:cs="Arial"/>
          <w:b/>
          <w:sz w:val="22"/>
          <w:szCs w:val="22"/>
          <w:lang w:val="ru-RU" w:eastAsia="ar-SA"/>
        </w:rPr>
        <w:t>2</w:t>
      </w:r>
      <w:r>
        <w:rPr>
          <w:rFonts w:cs="Arial"/>
          <w:b/>
          <w:sz w:val="22"/>
          <w:szCs w:val="22"/>
          <w:lang w:val="ru-RU" w:eastAsia="ar-SA"/>
        </w:rPr>
        <w:t xml:space="preserve">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28"/>
        <w:spacing w:val="10"/>
        <w:szCs w:val="28"/>
        <w:lang w:eastAsia="en-US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LibreOffice/5.3.3.2$Windows_X86_64 LibreOffice_project/3d9a8b4b4e538a85e0782bd6c2d430bafe583448</Application>
  <Pages>11</Pages>
  <Words>3583</Words>
  <Characters>27286</Characters>
  <CharactersWithSpaces>32247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2022-04-19T15:18:26Z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