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3445" cy="120269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60" cy="1202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25pt;height:94.6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 xml:space="preserve">Четверг, </w:t>
      </w:r>
      <w:r>
        <w:rPr>
          <w:b/>
          <w:sz w:val="28"/>
          <w:szCs w:val="28"/>
          <w:lang w:val="ru-RU" w:eastAsia="ar-SA"/>
        </w:rPr>
        <w:t>01 апреля</w:t>
      </w:r>
      <w:r>
        <w:rPr>
          <w:b/>
          <w:sz w:val="28"/>
          <w:szCs w:val="28"/>
          <w:lang w:val="ru-RU" w:eastAsia="ar-SA"/>
        </w:rPr>
        <w:t xml:space="preserve">  2022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</w:t>
      </w:r>
      <w:r>
        <w:rPr>
          <w:b/>
          <w:sz w:val="28"/>
          <w:szCs w:val="28"/>
          <w:lang w:val="ru-RU" w:eastAsia="ar-SA"/>
        </w:rPr>
        <w:t>5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both"/>
        <w:rPr/>
      </w:pPr>
      <w:r>
        <w:rPr>
          <w:rFonts w:eastAsia="Times New Roman"/>
          <w:b/>
          <w:color w:val="00000A"/>
          <w:sz w:val="20"/>
          <w:szCs w:val="20"/>
          <w:lang w:eastAsia="ar-SA"/>
        </w:rPr>
        <w:t xml:space="preserve">                                                    </w:t>
      </w:r>
      <w:r>
        <w:rPr>
          <w:rFonts w:eastAsia="Calibri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>
          <w:rFonts w:eastAsia="Calibri"/>
          <w:b/>
          <w:b/>
          <w:color w:val="00000A"/>
          <w:sz w:val="20"/>
          <w:szCs w:val="20"/>
          <w:lang w:eastAsia="ar-SA"/>
        </w:rPr>
      </w:pPr>
      <w:r>
        <w:rPr>
          <w:rFonts w:eastAsia="Calibri"/>
          <w:b/>
          <w:color w:val="00000A"/>
          <w:sz w:val="20"/>
          <w:szCs w:val="20"/>
          <w:lang w:eastAsia="ar-SA"/>
        </w:rPr>
      </w:r>
    </w:p>
    <w:p>
      <w:pPr>
        <w:pStyle w:val="Style24"/>
        <w:suppressAutoHyphens w:val="true"/>
        <w:jc w:val="both"/>
        <w:rPr/>
      </w:pPr>
      <w:r>
        <w:rPr>
          <w:rFonts w:eastAsia="Calibri" w:cs="Times New Roman"/>
          <w:b/>
          <w:bCs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37, постановления  №2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>6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 xml:space="preserve"> от 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>01 апреля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 xml:space="preserve"> 2022 года 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 xml:space="preserve">О назначении публичных слушаний по проекту постановления Главы Администрации Ковылкинского сельского поселения «О предоставлении гр. 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>Голбан Михаилу Михайловичу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 xml:space="preserve"> разрешения на отклонение от предельных параметров разрешенного строительства, </w:t>
      </w:r>
      <w:bookmarkStart w:id="0" w:name="__DdeLink__3493_23230104931"/>
      <w:r>
        <w:rPr>
          <w:rFonts w:eastAsia="Times New Roman" w:cs="Times New Roman"/>
          <w:b/>
          <w:bCs/>
          <w:color w:val="000000"/>
          <w:sz w:val="20"/>
          <w:szCs w:val="20"/>
          <w:lang w:val="hi-IN" w:eastAsia="en-US"/>
        </w:rPr>
        <w:t>реконструкции объектов капитального строительства</w:t>
      </w:r>
      <w:bookmarkEnd w:id="0"/>
      <w:r>
        <w:rPr>
          <w:rFonts w:eastAsia="Times New Roman" w:cs="Times New Roman"/>
          <w:b/>
          <w:bCs/>
          <w:sz w:val="20"/>
          <w:szCs w:val="20"/>
          <w:lang w:val="hi-IN" w:eastAsia="en-US"/>
        </w:rPr>
        <w:t xml:space="preserve">, 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 xml:space="preserve"> по адресу: Ростовская область, Тацинский район, х.Ковылкин, ул.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>Мира, дом 49</w:t>
      </w:r>
      <w:r>
        <w:rPr>
          <w:rFonts w:eastAsia="Calibri" w:cs="Times New Roman"/>
          <w:b/>
          <w:bCs/>
          <w:sz w:val="20"/>
          <w:szCs w:val="20"/>
          <w:lang w:val="ru-RU" w:eastAsia="en-US"/>
        </w:rPr>
        <w:t>»</w:t>
      </w:r>
      <w:r>
        <w:rPr>
          <w:rFonts w:eastAsia="Calibri" w:cs="Times New Roman"/>
          <w:b/>
          <w:bCs/>
          <w:sz w:val="20"/>
          <w:szCs w:val="20"/>
          <w:lang w:val="ru-RU" w:eastAsia="ar-SA"/>
        </w:rPr>
        <w:t xml:space="preserve"> Документы, публикуемые в «Ковылкинском вестнике» соответствуют оригиналам и имеют юридическую силу.</w:t>
      </w:r>
    </w:p>
    <w:p>
      <w:pPr>
        <w:pStyle w:val="Style19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sz w:val="21"/>
          <w:szCs w:val="21"/>
        </w:rPr>
      </w:pPr>
      <w:r>
        <w:rPr>
          <w:b/>
          <w:sz w:val="21"/>
          <w:szCs w:val="21"/>
        </w:rPr>
        <w:t>ПОСТАНОВЛЕНИЕ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t>01 апреля 2022г                                                   № 26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eastAsia="en-US"/>
              </w:rPr>
              <w:t>О назначении публичных слушаний по проекту постановления Главы Администрации Ковылкинского сельского поселения                                  «</w:t>
            </w:r>
            <w:r>
              <w:rPr>
                <w:sz w:val="21"/>
                <w:szCs w:val="21"/>
                <w:lang w:eastAsia="en-US"/>
              </w:rPr>
              <w:t xml:space="preserve">О предоставлении гр. </w:t>
            </w:r>
            <w:bookmarkStart w:id="1" w:name="__DdeLink__105_2827475563"/>
            <w:r>
              <w:rPr>
                <w:sz w:val="21"/>
                <w:szCs w:val="21"/>
                <w:lang w:eastAsia="en-US"/>
              </w:rPr>
              <w:t>Голбан Михаилу Михайловичу</w:t>
            </w:r>
            <w:bookmarkEnd w:id="1"/>
            <w:r>
              <w:rPr>
                <w:sz w:val="21"/>
                <w:szCs w:val="21"/>
                <w:lang w:eastAsia="en-US"/>
              </w:rPr>
              <w:t xml:space="preserve"> разрешения </w:t>
            </w:r>
            <w:r>
              <w:rPr>
                <w:rFonts w:cs="Times New Roman"/>
                <w:sz w:val="21"/>
                <w:szCs w:val="21"/>
                <w:lang w:eastAsia="en-US"/>
              </w:rPr>
              <w:t xml:space="preserve">на отклонение от предельных параметров разрешенного строительства, </w:t>
            </w:r>
            <w:bookmarkStart w:id="2" w:name="__DdeLink__3493_2323010493"/>
            <w:r>
              <w:rPr>
                <w:rFonts w:eastAsia="Times New Roman" w:cs="Times New Roman"/>
                <w:color w:val="000000"/>
                <w:sz w:val="21"/>
                <w:szCs w:val="21"/>
                <w:lang w:val="hi-IN" w:eastAsia="en-US"/>
              </w:rPr>
              <w:t>реконструкции объектов капитального строительства</w:t>
            </w:r>
            <w:bookmarkEnd w:id="2"/>
            <w:r>
              <w:rPr>
                <w:rFonts w:eastAsia="Times New Roman" w:cs="Times New Roman"/>
                <w:sz w:val="21"/>
                <w:szCs w:val="21"/>
                <w:lang w:val="hi-IN" w:eastAsia="en-US"/>
              </w:rPr>
              <w:t xml:space="preserve">, </w:t>
            </w:r>
            <w:r>
              <w:rPr>
                <w:rFonts w:cs="Times New Roman"/>
                <w:sz w:val="21"/>
                <w:szCs w:val="21"/>
                <w:lang w:eastAsia="en-US"/>
              </w:rPr>
              <w:t xml:space="preserve"> по адресу: Ростовская область, Тацинский район, х.Ковылкин, ул.Мира, дом 49»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r>
        <w:rPr>
          <w:sz w:val="21"/>
          <w:szCs w:val="21"/>
          <w:lang w:eastAsia="en-US"/>
        </w:rPr>
        <w:t>Санду Нелли Алексеевны</w:t>
      </w:r>
      <w:r>
        <w:rPr>
          <w:color w:val="000000"/>
          <w:sz w:val="21"/>
          <w:szCs w:val="21"/>
        </w:rPr>
        <w:t>,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Times New Roman"/>
          <w:sz w:val="21"/>
          <w:szCs w:val="21"/>
        </w:rPr>
        <w:t>ПОСТАНОВЛЯЮ:</w:t>
      </w:r>
      <w:r>
        <w:rPr>
          <w:sz w:val="21"/>
          <w:szCs w:val="21"/>
        </w:rPr>
        <w:t xml:space="preserve"> 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r>
        <w:rPr>
          <w:sz w:val="21"/>
          <w:szCs w:val="21"/>
          <w:lang w:eastAsia="en-US"/>
        </w:rPr>
        <w:t>Голбан Михаилу Михайловичу</w:t>
      </w:r>
      <w:r>
        <w:rPr>
          <w:sz w:val="21"/>
          <w:szCs w:val="21"/>
        </w:rPr>
        <w:t xml:space="preserve">  разрешения на  отклонение от предельных параметров разрешенного строительства, </w:t>
      </w:r>
      <w:r>
        <w:rPr>
          <w:rFonts w:eastAsia="Times New Roman" w:cs="Times New Roman"/>
          <w:color w:val="000000"/>
          <w:sz w:val="21"/>
          <w:szCs w:val="21"/>
          <w:lang w:val="hi-IN" w:eastAsia="en-US"/>
        </w:rPr>
        <w:t>реконструкции объектов капитального строительства"</w:t>
      </w:r>
      <w:r>
        <w:rPr>
          <w:sz w:val="21"/>
          <w:szCs w:val="21"/>
        </w:rPr>
        <w:t>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-  без отступа от северо-западной границы земельного участка 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в здании Администрации Ковылкинского сельского поселения, по адресу:                </w:t>
      </w:r>
      <w:r>
        <w:rPr>
          <w:rFonts w:cs="Times New Roman"/>
          <w:sz w:val="21"/>
          <w:szCs w:val="21"/>
          <w:lang w:eastAsia="en-US"/>
        </w:rPr>
        <w:t>х.Ковылкин, ул. Советская, дом 26</w:t>
      </w:r>
      <w:r>
        <w:rPr>
          <w:sz w:val="21"/>
          <w:szCs w:val="21"/>
        </w:rPr>
        <w:t xml:space="preserve"> на 16-00 часов,  15 апреля  2022 года.(Приложение).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Лачугина Татьяна Вячеславовна -  Глава Администрации Ковылкинского       сельского поселения;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Кульчугаева Валентина Николаевна, ведущий специалист  Администрации     Ковылкинского сельского поселения;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сельского поселения;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Коломыйцева Ирина Севостьяновна, депутат   Собрания депутатов Ковылкинского   сельского поселения.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Ковылкин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sz w:val="21"/>
          <w:szCs w:val="21"/>
          <w:lang w:eastAsia="en-US"/>
        </w:rPr>
      </w:pPr>
      <w:r>
        <w:rPr>
          <w:rFonts w:cs="Times New Roman"/>
          <w:sz w:val="21"/>
          <w:szCs w:val="21"/>
          <w:lang w:eastAsia="en-US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>
          <w:sz w:val="21"/>
          <w:szCs w:val="21"/>
        </w:rPr>
      </w:pPr>
      <w:bookmarkStart w:id="3" w:name="__DdeLink__10870_2682512109"/>
      <w:bookmarkEnd w:id="3"/>
      <w:r>
        <w:rPr>
          <w:sz w:val="21"/>
          <w:szCs w:val="21"/>
        </w:rPr>
        <w:t>Глава Администрации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>Ковылкинского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suppressAutoHyphens w:val="true"/>
        <w:spacing w:beforeAutospacing="1" w:afterAutospacing="1"/>
        <w:jc w:val="right"/>
        <w:rPr>
          <w:b/>
          <w:b/>
          <w:i/>
          <w:i/>
          <w:sz w:val="21"/>
          <w:szCs w:val="21"/>
        </w:rPr>
      </w:pPr>
      <w:r>
        <w:rPr>
          <w:b/>
          <w:i/>
          <w:sz w:val="21"/>
          <w:szCs w:val="21"/>
        </w:rPr>
      </w:r>
    </w:p>
    <w:p>
      <w:pPr>
        <w:pStyle w:val="Normal"/>
        <w:suppressAutoHyphens w:val="true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1"/>
          <w:szCs w:val="21"/>
        </w:rPr>
      </w:pPr>
      <w:r>
        <w:rPr>
          <w:rFonts w:cs="Times New Roman"/>
          <w:b/>
          <w:bCs/>
          <w:sz w:val="21"/>
          <w:szCs w:val="21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1"/>
          <w:szCs w:val="21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>
          <w:sz w:val="21"/>
          <w:szCs w:val="21"/>
        </w:rPr>
      </w:pPr>
      <w:r>
        <w:rPr>
          <w:rFonts w:cs="Arial"/>
          <w:b/>
          <w:sz w:val="21"/>
          <w:szCs w:val="21"/>
          <w:lang w:val="ru-RU" w:eastAsia="ar-SA"/>
        </w:rPr>
        <w:t>Тираж 10 экз. регистрационный № 1</w:t>
      </w:r>
      <w:r>
        <w:rPr>
          <w:rFonts w:cs="Arial"/>
          <w:b/>
          <w:sz w:val="21"/>
          <w:szCs w:val="21"/>
          <w:lang w:val="ru-RU" w:eastAsia="ar-SA"/>
        </w:rPr>
        <w:t>5</w:t>
      </w:r>
      <w:r>
        <w:rPr>
          <w:rFonts w:cs="Arial"/>
          <w:b/>
          <w:sz w:val="21"/>
          <w:szCs w:val="21"/>
          <w:lang w:val="ru-RU" w:eastAsia="ar-SA"/>
        </w:rPr>
        <w:t xml:space="preserve"> от </w:t>
      </w:r>
      <w:r>
        <w:rPr>
          <w:rFonts w:cs="Arial"/>
          <w:b/>
          <w:sz w:val="21"/>
          <w:szCs w:val="21"/>
          <w:lang w:val="ru-RU" w:eastAsia="ar-SA"/>
        </w:rPr>
        <w:t>01</w:t>
      </w:r>
      <w:r>
        <w:rPr>
          <w:rFonts w:cs="Arial"/>
          <w:b/>
          <w:sz w:val="21"/>
          <w:szCs w:val="21"/>
          <w:lang w:val="ru-RU" w:eastAsia="ar-SA"/>
        </w:rPr>
        <w:t>.0</w:t>
      </w:r>
      <w:r>
        <w:rPr>
          <w:rFonts w:cs="Arial"/>
          <w:b/>
          <w:sz w:val="21"/>
          <w:szCs w:val="21"/>
          <w:lang w:val="ru-RU" w:eastAsia="ar-SA"/>
        </w:rPr>
        <w:t>4</w:t>
      </w:r>
      <w:r>
        <w:rPr>
          <w:rFonts w:cs="Arial"/>
          <w:b/>
          <w:sz w:val="21"/>
          <w:szCs w:val="21"/>
          <w:lang w:val="ru-RU" w:eastAsia="ar-SA"/>
        </w:rPr>
        <w:t>.2022 года.</w:t>
      </w:r>
      <w:r>
        <w:rPr>
          <w:sz w:val="21"/>
          <w:szCs w:val="21"/>
          <w:lang w:val="ru-RU" w:eastAsia="ar-SA"/>
        </w:rPr>
        <w:t xml:space="preserve">   </w:t>
      </w:r>
      <w:r>
        <w:rPr>
          <w:bCs/>
          <w:sz w:val="21"/>
          <w:szCs w:val="21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144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ы концевой сноски"/>
    <w:qFormat/>
    <w:rPr/>
  </w:style>
  <w:style w:type="character" w:styleId="ListLabel4">
    <w:name w:val="ListLabel 4"/>
    <w:qFormat/>
    <w:rPr>
      <w:rFonts w:cs="Times New Roman"/>
      <w:sz w:val="22"/>
      <w:szCs w:val="22"/>
    </w:rPr>
  </w:style>
  <w:style w:type="character" w:styleId="ListLabel5">
    <w:name w:val="ListLabel 5"/>
    <w:qFormat/>
    <w:rPr>
      <w:rFonts w:cs="Times New Roman"/>
      <w:sz w:val="22"/>
      <w:szCs w:val="22"/>
    </w:rPr>
  </w:style>
  <w:style w:type="character" w:styleId="ListLabel6">
    <w:name w:val="ListLabel 6"/>
    <w:qFormat/>
    <w:rPr>
      <w:rFonts w:cs="Times New Roman"/>
      <w:sz w:val="22"/>
      <w:szCs w:val="22"/>
    </w:rPr>
  </w:style>
  <w:style w:type="character" w:styleId="ListLabel7">
    <w:name w:val="ListLabel 7"/>
    <w:qFormat/>
    <w:rPr>
      <w:rFonts w:cs="Times New Roman"/>
      <w:sz w:val="22"/>
      <w:szCs w:val="22"/>
    </w:rPr>
  </w:style>
  <w:style w:type="character" w:styleId="ListLabel8">
    <w:name w:val="ListLabel 8"/>
    <w:qFormat/>
    <w:rPr>
      <w:rFonts w:cs="Times New Roman"/>
      <w:sz w:val="22"/>
      <w:szCs w:val="22"/>
    </w:rPr>
  </w:style>
  <w:style w:type="character" w:styleId="ListLabel9">
    <w:name w:val="ListLabel 9"/>
    <w:qFormat/>
    <w:rPr>
      <w:rFonts w:cs="Times New Roman"/>
      <w:sz w:val="22"/>
      <w:szCs w:val="22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1">
    <w:name w:val="ListLabel 11"/>
    <w:qFormat/>
    <w:rPr>
      <w:spacing w:val="10"/>
      <w:sz w:val="28"/>
      <w:szCs w:val="28"/>
      <w:lang w:eastAsia="en-US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13">
    <w:name w:val="ListLabel 13"/>
    <w:qFormat/>
    <w:rPr>
      <w:rFonts w:cs="Times New Roman"/>
      <w:sz w:val="22"/>
      <w:szCs w:val="22"/>
    </w:rPr>
  </w:style>
  <w:style w:type="character" w:styleId="ListLabel14">
    <w:name w:val="ListLabel 14"/>
    <w:qFormat/>
    <w:rPr>
      <w:rFonts w:cs="Times New Roman"/>
      <w:sz w:val="22"/>
      <w:szCs w:val="22"/>
    </w:rPr>
  </w:style>
  <w:style w:type="character" w:styleId="ListLabel15">
    <w:name w:val="ListLabel 15"/>
    <w:qFormat/>
    <w:rPr>
      <w:rFonts w:cs="Times New Roman"/>
      <w:sz w:val="22"/>
      <w:szCs w:val="22"/>
    </w:rPr>
  </w:style>
  <w:style w:type="character" w:styleId="ListLabel16">
    <w:name w:val="ListLabel 16"/>
    <w:qFormat/>
    <w:rPr>
      <w:rFonts w:cs="Times New Roman"/>
      <w:sz w:val="22"/>
      <w:szCs w:val="22"/>
    </w:rPr>
  </w:style>
  <w:style w:type="character" w:styleId="ListLabel17">
    <w:name w:val="ListLabel 17"/>
    <w:qFormat/>
    <w:rPr>
      <w:rFonts w:cs="Times New Roman"/>
      <w:sz w:val="22"/>
      <w:szCs w:val="22"/>
    </w:rPr>
  </w:style>
  <w:style w:type="character" w:styleId="ListLabel18">
    <w:name w:val="ListLabel 18"/>
    <w:qFormat/>
    <w:rPr>
      <w:rFonts w:cs="Times New Roman"/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5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hanging="0"/>
    </w:pPr>
    <w:rPr>
      <w:sz w:val="16"/>
      <w:szCs w:val="16"/>
      <w:lang w:eastAsia="ru-RU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Calibri" w:cs="Courier New" w:eastAsiaTheme="minorHAnsi"/>
      <w:color w:val="00000A"/>
      <w:sz w:val="24"/>
      <w:szCs w:val="22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>
      <w:sz w:val="20"/>
      <w:szCs w:val="20"/>
    </w:rPr>
  </w:style>
  <w:style w:type="paragraph" w:styleId="Style27">
    <w:name w:val="Body Text Indent"/>
    <w:basedOn w:val="Normal"/>
    <w:pPr>
      <w:ind w:left="1440" w:firstLine="4372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LibreOffice/5.3.3.2$Windows_X86_64 LibreOffice_project/3d9a8b4b4e538a85e0782bd6c2d430bafe583448</Application>
  <Pages>2</Pages>
  <Words>540</Words>
  <Characters>4350</Characters>
  <CharactersWithSpaces>5196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2022-04-05T10:02:54Z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