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E35F650" wp14:editId="77375258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451B3A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</w:t>
      </w:r>
    </w:p>
    <w:p w:rsidR="00984995" w:rsidRPr="00B9660B" w:rsidRDefault="00134D3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</w:t>
      </w:r>
      <w:r w:rsidR="00317A96">
        <w:rPr>
          <w:b/>
          <w:sz w:val="28"/>
          <w:szCs w:val="28"/>
          <w:lang w:val="ru-RU" w:eastAsia="ar-SA"/>
        </w:rPr>
        <w:t>,</w:t>
      </w:r>
      <w:r w:rsidR="001C2568">
        <w:rPr>
          <w:b/>
          <w:sz w:val="28"/>
          <w:szCs w:val="28"/>
          <w:lang w:val="ru-RU" w:eastAsia="ar-SA"/>
        </w:rPr>
        <w:t xml:space="preserve"> 13 ноября</w:t>
      </w:r>
      <w:r w:rsidR="00594F54">
        <w:rPr>
          <w:b/>
          <w:sz w:val="28"/>
          <w:szCs w:val="28"/>
          <w:lang w:val="ru-RU" w:eastAsia="ar-SA"/>
        </w:rPr>
        <w:t xml:space="preserve"> 2020 года</w:t>
      </w:r>
    </w:p>
    <w:p w:rsidR="00984995" w:rsidRPr="00B9660B" w:rsidRDefault="001C2568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 137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1C2568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1C2568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1C2568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1C2568" w:rsidRPr="001C2568" w:rsidRDefault="00594F54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134D3C">
        <w:rPr>
          <w:b/>
          <w:sz w:val="20"/>
          <w:szCs w:val="20"/>
          <w:lang w:val="ru-RU" w:eastAsia="ar-SA"/>
        </w:rPr>
        <w:t>сновании</w:t>
      </w:r>
      <w:r w:rsidR="001C2568">
        <w:rPr>
          <w:b/>
          <w:sz w:val="20"/>
          <w:szCs w:val="20"/>
          <w:lang w:val="ru-RU" w:eastAsia="ar-SA"/>
        </w:rPr>
        <w:t xml:space="preserve"> Решения Собрания депутатов «</w:t>
      </w:r>
      <w:r w:rsidR="001C2568"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О назначении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публичных слушаний по проекту решения Собрания депутатов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Ковылкинского сельского поселения «Об утверждении бюджета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Ковылкинского сельского поселения Тацинского района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</w:pPr>
      <w:r w:rsidRPr="001C2568"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>на 2021 год и на плановый период 2022 и 2023 годов»</w:t>
      </w:r>
      <w:r>
        <w:rPr>
          <w:rFonts w:ascii="Liberation Serif" w:hAnsi="Liberation Serif"/>
          <w:b/>
          <w:color w:val="000000"/>
          <w:kern w:val="2"/>
          <w:sz w:val="20"/>
          <w:szCs w:val="20"/>
          <w:lang w:val="ru-RU" w:eastAsia="ru-RU" w:bidi="hi-IN"/>
        </w:rPr>
        <w:t xml:space="preserve">», </w:t>
      </w:r>
    </w:p>
    <w:p w:rsidR="00095994" w:rsidRPr="00511989" w:rsidRDefault="00095994" w:rsidP="001C2568">
      <w:pPr>
        <w:tabs>
          <w:tab w:val="center" w:pos="5400"/>
        </w:tabs>
        <w:rPr>
          <w:b/>
          <w:color w:val="auto"/>
          <w:sz w:val="20"/>
          <w:szCs w:val="20"/>
          <w:lang w:val="ru-RU" w:eastAsia="ru-RU"/>
        </w:rPr>
      </w:pPr>
      <w:r w:rsidRPr="00095994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</w:t>
      </w:r>
      <w:r w:rsidR="00511989">
        <w:rPr>
          <w:b/>
          <w:sz w:val="20"/>
          <w:szCs w:val="20"/>
          <w:lang w:val="ru-RU" w:eastAsia="ar-SA"/>
        </w:rPr>
        <w:t>ния от 08.06.2020 г. № 22б.</w:t>
      </w:r>
    </w:p>
    <w:p w:rsidR="00317A96" w:rsidRPr="00317A96" w:rsidRDefault="00594F54" w:rsidP="001C2568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1989" w:rsidRPr="00511989" w:rsidTr="0051198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РОССИЙСКАЯ ФЕДЕРАЦИЯ</w:t>
            </w:r>
          </w:p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РОСТОВСКАЯ ОБЛАСТЬ</w:t>
            </w:r>
          </w:p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ТАЦИНСКИЙ РАЙОН</w:t>
            </w:r>
          </w:p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1C2568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МУНИЦИПАЛЬНОЕ ОБРАЗОВАНИЕ «КОВЫЛКИНСКОЕ СЕЛЬСКОЕ ПОСЕЛЕНИЕ»</w:t>
            </w:r>
          </w:p>
          <w:p w:rsidR="00511989" w:rsidRPr="00511989" w:rsidRDefault="00511989" w:rsidP="001C2568">
            <w:pPr>
              <w:spacing w:line="240" w:lineRule="atLeast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</w:p>
          <w:p w:rsidR="00511989" w:rsidRPr="00511989" w:rsidRDefault="00511989" w:rsidP="001C2568">
            <w:pPr>
              <w:spacing w:line="240" w:lineRule="atLeast"/>
              <w:jc w:val="center"/>
              <w:rPr>
                <w:color w:val="auto"/>
                <w:lang w:val="ru-RU"/>
              </w:rPr>
            </w:pPr>
            <w:r w:rsidRPr="00511989">
              <w:rPr>
                <w:b/>
                <w:color w:val="auto"/>
                <w:sz w:val="28"/>
                <w:szCs w:val="28"/>
                <w:lang w:val="ru-RU"/>
              </w:rPr>
              <w:t>АДМИНИСТРАЦИЯ КОВЫЛКИНСКОГО  СЕЛЬСКОГО  ПОСЕЛЕНИЯ</w:t>
            </w:r>
          </w:p>
        </w:tc>
      </w:tr>
    </w:tbl>
    <w:p w:rsidR="00511989" w:rsidRPr="00511989" w:rsidRDefault="00511989" w:rsidP="001C2568">
      <w:pPr>
        <w:widowControl w:val="0"/>
        <w:tabs>
          <w:tab w:val="left" w:pos="1720"/>
        </w:tabs>
        <w:jc w:val="center"/>
        <w:rPr>
          <w:b/>
          <w:color w:val="auto"/>
          <w:sz w:val="28"/>
          <w:szCs w:val="28"/>
          <w:lang w:val="ru-RU" w:eastAsia="ru-RU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РОССИЙСКАЯ ФЕДЕРАЦИЯ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РОСТОВСКАЯ ОБЛАСТЬ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ТАЦИНСКИЙ РАЙОН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МУНИЦИПАЛЬНОЕ ОБРАЗОВАНИЕ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«КОВЫЛКИНСКОЕ СЕЛЬСКОЕ ПОСЕЛЕНИЕ»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СОБРАНИЕ ДЕПУТАТОВ 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КОВЫЛКИНСКОГО СЕЛЬСКОГО ПОСЕЛЕНИЯ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РЕШЕНИЕ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О назначении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публичных слушаний по проекту решения Собрания депутатов 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Ковылкинского сельского поселения «Об утверждении бюджета 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Ковылкинского сельского поселения Тацинского района 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на 2021 год и на плановый период 2022 и 2023 годов»  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Принято</w:t>
      </w:r>
    </w:p>
    <w:p w:rsid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Собранием депутатов</w:t>
      </w: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ab/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11 ноября 2020 года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В соответствии с Бюджетным кодексом Российской Федерации, решением Собрания депутатов Ковылкинского сельского поселения от 28.02.2019г №115 «Об утверждении Положения о бюджетном процессе в Ковылкинском сельском поселении»,   Федеральным законом от 6 октября 2003 года № 131-ФЗ «Об общих принципах организации местного </w:t>
      </w: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lastRenderedPageBreak/>
        <w:t>самоуправления в Российской Федерации», в соответствии со статьей 14 Устава муниципального образования «Ковылкинское сельское поселение», Собрание депутатов Ковылкинского сельского поселения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РЕШИЛО: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1. Назначить публичные слушания по проекту решения Собрания депутатов Ковылкинского сельского поселения «Об утверждении бюджета Ковылкинского сельского поселения Тацинского района на 2021 год и на плановый период 2022 и 2023 годов» на 27 ноября 2020 года в здании Администрации  Ковылкинского сельского поселения в 16 час 00 мин., по адресу:  ул. Советская, 26,  х. Ковылкин.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  2. 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– ведущего специалиста сектора экономики и финансов Администрации Ковылкинского сельского поселения М.С. Катриной;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– председателя постоянной комиссии по экономической реформе, бюджету, налогам, муниципальной собственности Н.А. Одинцовой;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- ведущего специалиста  Администрации Ковылкинского сельского поселения Л.А. Шаповаловой.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  3. Организационному комитету по проведению публичных слушаний оповестить жителей Ковылкинского сельского поселения путем публикации в газете «Районные вести»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 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  4. Настоящее решение вступает в силу после официального опубликования (обнародования).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5.</w:t>
      </w: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ab/>
        <w:t>Контроль за выполнением решения возложить на председателя комиссии по экономической реформе, бюджету, налогам, муниципальной собственности (Одинцова Н.А.).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Председатель Собрания депутатов-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Глава Ковылкинского сельского поселения                          Т.А. Шаповалова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х. Ковылкин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11 ноября 2020 года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1C2568">
        <w:rPr>
          <w:rFonts w:ascii="Liberation Serif" w:hAnsi="Liberation Serif"/>
          <w:color w:val="000000"/>
          <w:kern w:val="2"/>
          <w:lang w:val="ru-RU" w:eastAsia="ru-RU" w:bidi="hi-IN"/>
        </w:rPr>
        <w:t>№   161</w:t>
      </w: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C2568" w:rsidRPr="001C2568" w:rsidRDefault="001C2568" w:rsidP="001C256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C256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137931" w:rsidRDefault="00137931" w:rsidP="00137931">
      <w:pPr>
        <w:widowControl w:val="0"/>
        <w:suppressAutoHyphens/>
        <w:autoSpaceDE w:val="0"/>
        <w:autoSpaceDN w:val="0"/>
        <w:adjustRightInd w:val="0"/>
        <w:rPr>
          <w:color w:val="auto"/>
          <w:lang w:val="ru-RU" w:eastAsia="ru-RU"/>
        </w:rPr>
      </w:pPr>
      <w:r w:rsidRPr="00511989">
        <w:rPr>
          <w:b/>
          <w:color w:val="auto"/>
          <w:lang w:val="ru-RU" w:eastAsia="ru-RU"/>
        </w:rPr>
        <w:t>Отпечатано в Администрации Ковылкинского сельского поселения.</w:t>
      </w:r>
    </w:p>
    <w:p w:rsidR="00137931" w:rsidRPr="00511989" w:rsidRDefault="00137931" w:rsidP="00137931">
      <w:pPr>
        <w:spacing w:line="240" w:lineRule="atLeast"/>
        <w:outlineLvl w:val="0"/>
        <w:rPr>
          <w:b/>
          <w:color w:val="auto"/>
          <w:lang w:val="ru-RU" w:eastAsia="ru-RU"/>
        </w:rPr>
        <w:sectPr w:rsidR="00137931" w:rsidRPr="00511989" w:rsidSect="0051198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1989">
        <w:rPr>
          <w:b/>
          <w:color w:val="auto"/>
          <w:lang w:val="ru-RU" w:eastAsia="ru-RU"/>
        </w:rPr>
        <w:t>Ти</w:t>
      </w:r>
      <w:r>
        <w:rPr>
          <w:b/>
          <w:color w:val="auto"/>
          <w:lang w:val="ru-RU" w:eastAsia="ru-RU"/>
        </w:rPr>
        <w:t>раж 10 экз. регист</w:t>
      </w:r>
      <w:r w:rsidR="001C2568">
        <w:rPr>
          <w:b/>
          <w:color w:val="auto"/>
          <w:lang w:val="ru-RU" w:eastAsia="ru-RU"/>
        </w:rPr>
        <w:t>рационный №137 от 13.11</w:t>
      </w:r>
      <w:bookmarkStart w:id="0" w:name="_GoBack"/>
      <w:bookmarkEnd w:id="0"/>
      <w:r w:rsidR="001C2568">
        <w:rPr>
          <w:b/>
          <w:color w:val="auto"/>
          <w:lang w:val="ru-RU" w:eastAsia="ru-RU"/>
        </w:rPr>
        <w:t>.2020 г</w:t>
      </w:r>
    </w:p>
    <w:p w:rsidR="00511989" w:rsidRPr="00511989" w:rsidRDefault="00511989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sectPr w:rsidR="00511989" w:rsidRPr="00511989" w:rsidSect="00137931">
      <w:footerReference w:type="even" r:id="rId11"/>
      <w:footerReference w:type="default" r:id="rId12"/>
      <w:pgSz w:w="11907" w:h="16840" w:code="9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FB" w:rsidRDefault="00E465FB">
      <w:r>
        <w:separator/>
      </w:r>
    </w:p>
  </w:endnote>
  <w:endnote w:type="continuationSeparator" w:id="0">
    <w:p w:rsidR="00E465FB" w:rsidRDefault="00E4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FB" w:rsidRDefault="00E465FB">
      <w:r>
        <w:separator/>
      </w:r>
    </w:p>
  </w:footnote>
  <w:footnote w:type="continuationSeparator" w:id="0">
    <w:p w:rsidR="00E465FB" w:rsidRDefault="00E4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134D3C"/>
    <w:rsid w:val="00137931"/>
    <w:rsid w:val="001C2568"/>
    <w:rsid w:val="001D3AA4"/>
    <w:rsid w:val="00317A96"/>
    <w:rsid w:val="003A70E8"/>
    <w:rsid w:val="00451B3A"/>
    <w:rsid w:val="00511989"/>
    <w:rsid w:val="00594F54"/>
    <w:rsid w:val="007E2B31"/>
    <w:rsid w:val="00984995"/>
    <w:rsid w:val="009C7052"/>
    <w:rsid w:val="00A13AB1"/>
    <w:rsid w:val="00B31F64"/>
    <w:rsid w:val="00B82E70"/>
    <w:rsid w:val="00B9660B"/>
    <w:rsid w:val="00C37DAF"/>
    <w:rsid w:val="00E465FB"/>
    <w:rsid w:val="00EA33FE"/>
    <w:rsid w:val="00F076C4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D451-472B-49CE-A03F-D41D277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54</cp:revision>
  <cp:lastPrinted>2018-07-09T15:59:00Z</cp:lastPrinted>
  <dcterms:created xsi:type="dcterms:W3CDTF">2017-11-01T05:55:00Z</dcterms:created>
  <dcterms:modified xsi:type="dcterms:W3CDTF">2020-11-26T12:02:00Z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