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53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53"/>
      </w:tblGrid>
      <w:tr>
        <w:trPr/>
        <w:tc>
          <w:tcPr>
            <w:tcW w:w="9853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8"/>
                <w:szCs w:val="8"/>
                <w:lang w:eastAsia="en-US"/>
              </w:rPr>
            </w:pPr>
            <w:r>
              <w:rPr>
                <w:b/>
                <w:sz w:val="8"/>
                <w:szCs w:val="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8"/>
                <w:szCs w:val="8"/>
                <w:lang w:eastAsia="en-US"/>
              </w:rPr>
            </w:pPr>
            <w:r>
              <w:rPr>
                <w:b/>
                <w:sz w:val="8"/>
                <w:szCs w:val="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8"/>
                <w:szCs w:val="8"/>
                <w:lang w:eastAsia="en-US"/>
              </w:rPr>
            </w:pPr>
            <w:r>
              <w:rPr>
                <w:b/>
                <w:sz w:val="8"/>
                <w:szCs w:val="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23 июля   2020г.                                №30                                     х.Ковылкин</w:t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результатов рассмотрения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налоговых льгот и ставок,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установленных муниципальным образованием </w:t>
      </w:r>
    </w:p>
    <w:p>
      <w:pPr>
        <w:pStyle w:val="Normal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«Ковылкинское  сельское поселение»</w:t>
      </w:r>
    </w:p>
    <w:p>
      <w:pPr>
        <w:pStyle w:val="Normal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</w:t>
      </w:r>
      <w:r>
        <w:rPr>
          <w:rFonts w:cs="Arial"/>
          <w:sz w:val="28"/>
          <w:szCs w:val="28"/>
        </w:rPr>
        <w:t xml:space="preserve">В целях повышения результативности практической реализации налоговой политики, обоснованности предоставления режимов льготного налогообложения в Ковылкинском сельском поселении и в соответствии с Распоряжением Правительства Российской Федерации от 08.08.2009 №1123-рс, Постановлением Администрации Ковылкинского сельского поселения </w:t>
      </w:r>
      <w:r>
        <w:rPr>
          <w:sz w:val="28"/>
          <w:szCs w:val="28"/>
        </w:rPr>
        <w:t>от 01.04.2011г. №18 «Об утверждении Порядка оценки бюджетной и социальной эффективности предоставляемых (планируемых к предоставлению) налоговых льгот»,</w:t>
      </w:r>
      <w:r>
        <w:rPr>
          <w:rFonts w:cs="Arial"/>
          <w:sz w:val="28"/>
          <w:szCs w:val="28"/>
        </w:rPr>
        <w:t xml:space="preserve">  </w:t>
      </w:r>
    </w:p>
    <w:p>
      <w:pPr>
        <w:pStyle w:val="Normal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p>
      <w:pPr>
        <w:pStyle w:val="Normal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ПОСТАНОВЛЯЮ: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Arial"/>
          <w:iCs/>
          <w:sz w:val="28"/>
          <w:szCs w:val="28"/>
        </w:rPr>
        <w:t>1.</w:t>
      </w:r>
      <w:r>
        <w:rPr>
          <w:sz w:val="28"/>
          <w:szCs w:val="28"/>
        </w:rPr>
        <w:t xml:space="preserve"> Утвердить результаты рассмотрения оценки эффективности налоговых льгот и ставок, установленных муниципальным образованием «Ковылкинское сельское поселение» по земельному налогу согласно приложению №1 к настоящему постановлению.</w:t>
      </w:r>
    </w:p>
    <w:p>
      <w:pPr>
        <w:pStyle w:val="Normal"/>
        <w:jc w:val="both"/>
        <w:rPr>
          <w:rFonts w:cs="Arial"/>
          <w:b/>
          <w:b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2.</w:t>
      </w:r>
      <w:r>
        <w:rPr>
          <w:rFonts w:cs="Arial"/>
          <w:b/>
          <w:iCs/>
          <w:sz w:val="28"/>
          <w:szCs w:val="28"/>
        </w:rPr>
        <w:t xml:space="preserve"> </w:t>
      </w:r>
      <w:r>
        <w:rPr>
          <w:sz w:val="28"/>
          <w:szCs w:val="28"/>
        </w:rPr>
        <w:t>Утвердить результаты рассмотрения оценки эффективности налоговых льгот и ставок, установленных муниципальным образованием «Ковылкинское сельское поселение» по налогу на имущество физических лиц согласно приложению №2 к настоящему постановлению.</w:t>
      </w:r>
    </w:p>
    <w:p>
      <w:pPr>
        <w:pStyle w:val="Normal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3.Настоящее постановление вступает в силу с момента  его подписания.</w:t>
      </w:r>
    </w:p>
    <w:p>
      <w:pPr>
        <w:pStyle w:val="Normal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4.Контроль за исполнением настоящего постановления оставляю за собой.</w:t>
      </w:r>
    </w:p>
    <w:p>
      <w:pPr>
        <w:pStyle w:val="Normal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p>
      <w:pPr>
        <w:pStyle w:val="Normal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p>
      <w:pPr>
        <w:pStyle w:val="Normal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p>
      <w:pPr>
        <w:pStyle w:val="Normal"/>
        <w:jc w:val="both"/>
        <w:rPr/>
      </w:pPr>
      <w:r>
        <w:rPr>
          <w:bCs/>
          <w:iCs/>
          <w:sz w:val="28"/>
          <w:szCs w:val="28"/>
        </w:rPr>
        <w:t>Глава Администрации</w:t>
      </w:r>
    </w:p>
    <w:p>
      <w:pPr>
        <w:pStyle w:val="Normal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Ковылкинского</w:t>
      </w:r>
    </w:p>
    <w:p>
      <w:pPr>
        <w:sectPr>
          <w:type w:val="nextPage"/>
          <w:pgSz w:w="11906" w:h="16838"/>
          <w:pgMar w:left="1418" w:right="851" w:header="0" w:top="567" w:footer="0" w:bottom="340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jc w:val="both"/>
        <w:rPr/>
      </w:pPr>
      <w:r>
        <w:rPr>
          <w:bCs/>
          <w:iCs/>
          <w:sz w:val="28"/>
          <w:szCs w:val="28"/>
        </w:rPr>
        <w:t>сельского поселения                                                                 Т.В.Лачугина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Ковылкинского сельского поселения</w:t>
      </w:r>
    </w:p>
    <w:p>
      <w:pPr>
        <w:pStyle w:val="Normal"/>
        <w:jc w:val="right"/>
        <w:rPr/>
      </w:pPr>
      <w:r>
        <w:rPr>
          <w:color w:val="000000"/>
        </w:rPr>
        <w:t xml:space="preserve"> </w:t>
      </w:r>
      <w:bookmarkStart w:id="0" w:name="__DdeLink__325_2765700396"/>
      <w:r>
        <w:rPr>
          <w:color w:val="000000"/>
        </w:rPr>
        <w:t>от 23.07.2020г. №</w:t>
      </w:r>
      <w:bookmarkEnd w:id="0"/>
      <w:r>
        <w:rPr>
          <w:color w:val="000000"/>
        </w:rPr>
        <w:t>30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рассмотрения оценки эффективности налоговых</w:t>
      </w:r>
      <w:r>
        <w:rPr>
          <w:b/>
          <w:bCs/>
          <w:color w:val="000000"/>
          <w:sz w:val="28"/>
          <w:szCs w:val="28"/>
        </w:rPr>
        <w:t xml:space="preserve"> льгот </w:t>
      </w:r>
      <w:r>
        <w:rPr>
          <w:color w:val="000000"/>
          <w:sz w:val="28"/>
          <w:szCs w:val="28"/>
        </w:rPr>
        <w:t xml:space="preserve">и </w:t>
      </w:r>
      <w:r>
        <w:rPr>
          <w:b/>
          <w:bCs/>
          <w:color w:val="000000"/>
          <w:sz w:val="28"/>
          <w:szCs w:val="28"/>
        </w:rPr>
        <w:t>ставок,</w:t>
      </w:r>
      <w:r>
        <w:rPr>
          <w:color w:val="000000"/>
          <w:sz w:val="28"/>
          <w:szCs w:val="28"/>
        </w:rPr>
        <w:t xml:space="preserve"> установленных муниципальным образованием «Ковылкинское сельское поселение» </w:t>
      </w:r>
      <w:r>
        <w:rPr>
          <w:b/>
          <w:bCs/>
          <w:color w:val="000000"/>
          <w:sz w:val="28"/>
          <w:szCs w:val="28"/>
        </w:rPr>
        <w:t>по земельному налогу</w:t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exact" w:line="322"/>
        <w:ind w:right="10" w:hanging="0"/>
        <w:jc w:val="both"/>
        <w:rPr/>
      </w:pPr>
      <w:r>
        <w:rPr>
          <w:sz w:val="28"/>
          <w:szCs w:val="28"/>
        </w:rPr>
        <w:t xml:space="preserve">В целях обеспечения достижения экономического и (или) социального эффекта от предоставления отдельным категориям налогоплательщиков </w:t>
      </w:r>
      <w:r>
        <w:rPr>
          <w:spacing w:val="-1"/>
          <w:sz w:val="28"/>
          <w:szCs w:val="28"/>
        </w:rPr>
        <w:t xml:space="preserve">налоговых льгот по платежам в бюджет Ковылкинского сельского поселения </w:t>
      </w:r>
      <w:r>
        <w:rPr>
          <w:sz w:val="28"/>
          <w:szCs w:val="28"/>
        </w:rPr>
        <w:t xml:space="preserve">принято Постановление Администрации  </w:t>
      </w:r>
      <w:r>
        <w:rPr>
          <w:spacing w:val="-1"/>
          <w:sz w:val="28"/>
          <w:szCs w:val="28"/>
        </w:rPr>
        <w:t>Ковылкинского</w:t>
      </w:r>
      <w:r>
        <w:rPr>
          <w:sz w:val="28"/>
          <w:szCs w:val="28"/>
        </w:rPr>
        <w:t xml:space="preserve"> сельского поселения от </w:t>
      </w:r>
      <w:r>
        <w:rPr>
          <w:color w:val="000000"/>
          <w:sz w:val="28"/>
          <w:szCs w:val="28"/>
        </w:rPr>
        <w:t>01.04.2011г №18</w:t>
      </w:r>
      <w:r>
        <w:rPr>
          <w:sz w:val="28"/>
          <w:szCs w:val="28"/>
        </w:rPr>
        <w:t xml:space="preserve"> «Об   утверждении Порядка оценки </w:t>
      </w:r>
      <w:r>
        <w:rPr>
          <w:spacing w:val="-2"/>
          <w:sz w:val="28"/>
          <w:szCs w:val="28"/>
        </w:rPr>
        <w:t>бюджетной и социальной эффектив</w:t>
        <w:softHyphen/>
      </w:r>
      <w:r>
        <w:rPr>
          <w:sz w:val="28"/>
          <w:szCs w:val="28"/>
        </w:rPr>
        <w:t>ности предоставляемых (планируе</w:t>
        <w:softHyphen/>
        <w:t>мых к предоставлению) налоговых льгот</w:t>
      </w:r>
      <w:r>
        <w:rPr>
          <w:bCs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оценки бюджетной и социальной эффективности предоставления налоговых льгот направлено на оптимизацию перечня налоговых льгот и обеспечение оптимального выбора объектов для предоставления поддержки в виде налоговых льгот. Оценка бюджетной и социальной эффективности предоставляемых (планируемых к предоставлению) налоговых льгот проводится в разрезе видов местных налогов в отношении каждой из предоставленных льгот и по каждой категории их получателей.</w:t>
      </w:r>
    </w:p>
    <w:p>
      <w:pPr>
        <w:pStyle w:val="Normal"/>
        <w:jc w:val="both"/>
        <w:rPr/>
      </w:pPr>
      <w:r>
        <w:rPr>
          <w:sz w:val="28"/>
          <w:szCs w:val="28"/>
        </w:rPr>
        <w:t>Основанием предоставления налоговых льгот в 2019 г. по земельному налогу является пункт 4  Решения Собрания депутатов Ковылкинского сельского поселения от 31.10.2018г №95  «О земельном налоге» в виде полного освобождения от налогообложения отдельных категорий налогоплательщиков.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Общая сумма предоставленных в 2019 году льгот по земельному налогу  составила 63,7 тыс. рублей.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льготах  в виде полного освобождения  от уплаты земельного налога представлена в таблице №1.</w:t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  <w:t>Таблица №1.</w:t>
      </w:r>
    </w:p>
    <w:tbl>
      <w:tblPr>
        <w:tblW w:w="10770" w:type="dxa"/>
        <w:jc w:val="left"/>
        <w:tblInd w:w="-615" w:type="dxa"/>
        <w:tblBorders>
          <w:top w:val="single" w:sz="2" w:space="0" w:color="000001"/>
          <w:left w:val="single" w:sz="2" w:space="0" w:color="000001"/>
          <w:bottom w:val="single" w:sz="6" w:space="0" w:color="00000A"/>
          <w:right w:val="single" w:sz="2" w:space="0" w:color="000001"/>
          <w:insideH w:val="single" w:sz="6" w:space="0" w:color="00000A"/>
          <w:insideV w:val="single" w:sz="2" w:space="0" w:color="000001"/>
        </w:tblBorders>
        <w:tblCellMar>
          <w:top w:w="0" w:type="dxa"/>
          <w:left w:w="8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4"/>
        <w:gridCol w:w="710"/>
        <w:gridCol w:w="993"/>
        <w:gridCol w:w="4112"/>
        <w:gridCol w:w="849"/>
        <w:gridCol w:w="850"/>
        <w:gridCol w:w="710"/>
        <w:gridCol w:w="964"/>
        <w:gridCol w:w="847"/>
      </w:tblGrid>
      <w:tr>
        <w:trPr>
          <w:trHeight w:val="305" w:hRule="atLeast"/>
        </w:trPr>
        <w:tc>
          <w:tcPr>
            <w:tcW w:w="7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76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муниципального района</w:t>
            </w:r>
          </w:p>
        </w:tc>
        <w:tc>
          <w:tcPr>
            <w:tcW w:w="71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76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поселения</w:t>
            </w:r>
          </w:p>
        </w:tc>
        <w:tc>
          <w:tcPr>
            <w:tcW w:w="99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76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Реквизиты нормативного правового документа, которым утвержден порядок оценки льгот</w:t>
            </w:r>
          </w:p>
        </w:tc>
        <w:tc>
          <w:tcPr>
            <w:tcW w:w="8332" w:type="dxa"/>
            <w:gridSpan w:val="6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color w:val="000000"/>
                <w:lang w:eastAsia="en-US"/>
              </w:rPr>
              <w:t>по итогам 2019 года</w:t>
            </w:r>
          </w:p>
        </w:tc>
      </w:tr>
      <w:tr>
        <w:trPr>
          <w:trHeight w:val="751" w:hRule="atLeast"/>
        </w:trPr>
        <w:tc>
          <w:tcPr>
            <w:tcW w:w="73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71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99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4112" w:type="dxa"/>
            <w:vMerge w:val="restart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color w:val="000000"/>
                <w:lang w:eastAsia="en-US"/>
              </w:rPr>
              <w:t>Наименование категории налогоплательщиков, которым предоставлены налоговые льготы и пониженные ставки, действующие на территории в 2019 году</w:t>
            </w:r>
          </w:p>
        </w:tc>
        <w:tc>
          <w:tcPr>
            <w:tcW w:w="84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Размер пониженной ставки, полное или частичное освобождение</w:t>
            </w:r>
          </w:p>
        </w:tc>
        <w:tc>
          <w:tcPr>
            <w:tcW w:w="8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предоставленных льгот и ставок</w:t>
            </w:r>
          </w:p>
          <w:p>
            <w:pPr>
              <w:pStyle w:val="Normal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тыс.руб.</w:t>
            </w:r>
          </w:p>
        </w:tc>
        <w:tc>
          <w:tcPr>
            <w:tcW w:w="25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color w:val="000000"/>
                <w:lang w:eastAsia="en-US"/>
              </w:rPr>
              <w:t>Информация о результатах произведенной в 2020 году оценки эффективности льгот, действовавших на территории в 2019 году.</w:t>
            </w:r>
          </w:p>
        </w:tc>
      </w:tr>
      <w:tr>
        <w:trPr>
          <w:trHeight w:val="1706" w:hRule="atLeast"/>
        </w:trPr>
        <w:tc>
          <w:tcPr>
            <w:tcW w:w="73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71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99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4112" w:type="dxa"/>
            <w:vMerge w:val="continue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</w:p>
        </w:tc>
        <w:tc>
          <w:tcPr>
            <w:tcW w:w="849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</w:p>
        </w:tc>
        <w:tc>
          <w:tcPr>
            <w:tcW w:w="850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рассмотрения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принятое решение (отменить/сохранить)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color w:val="000000"/>
                <w:lang w:eastAsia="en-US"/>
              </w:rPr>
              <w:t>реквизиты нормативного правового акта, принятого в 201</w:t>
            </w:r>
            <w:r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 xml:space="preserve"> году (при наличии)</w:t>
            </w:r>
          </w:p>
        </w:tc>
      </w:tr>
      <w:tr>
        <w:trPr>
          <w:trHeight w:val="214" w:hRule="atLeast"/>
        </w:trPr>
        <w:tc>
          <w:tcPr>
            <w:tcW w:w="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/>
                <w:i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Calibri" w:hAnsi="Calibri"/>
                <w:i/>
                <w:i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>
        <w:trPr>
          <w:trHeight w:val="693" w:hRule="atLeast"/>
        </w:trPr>
        <w:tc>
          <w:tcPr>
            <w:tcW w:w="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Тацинский район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Ковылкинское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Постановление Администрации  Ковылкинского сельского поселения от 01.04.2011г №18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Герои Советского Союза, Герои Российской Федерации, Герои Социалистического Труда,  полные кавалеры орденов Славы, Трудовой Славы и «За службу Родине в Вооруженных Силах СССР», инвалиды I и II групп, инвалидов с детства, ветеранов  и инвалидов Великой Отечественной  войны, а также ветеранов и инвалидов боевых действий, граждане, подвергшиеся воздействию радиации вследствие катастрофы на Чернобыльской АЭС, подвергшихся воздействию радиации вследствие аварии в 1957 году на производственном объединении «Маяк»  и сбросов радиоактивных отходов в реку «Теча»,подвергшимся радиационному воздействию вследствие ядерных испытаний на Семипалатинском полигоне,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 аварий ядерных установок на средствах вооружения и военных объектах, физические лица, получивших или перенесших лучевую болезнь или ставших инвалидами в результате испытаний, учений, и иных работ, связанных с любыми видами ядерных установок, включая ядерное оружие и космическую технику,  граждане Российской Федерации, проживающие на территории Ростовской области в течении не менее  5 лет,  имеющие трех и более несовершеннолетних  детей и совместно проживающие с ними, пользующихся правом  бесплатного приобретения земельных участков в собственность граждан для индивидуального жилищного строительства или ведения личного подсобного хозяйства в отношении данных земельных участков, граждане РФ, проживающие на территории Ковылкинского сельского поселения, имеющие в составе семьи ребенка-инвалида, в отношении земельных участков, приобретенных (предоставленных) для индивидуального жилищного строительства личного подсобного хозяйства, садоводства, огородничества или животноводства, а также дачного хозяйства, расположенных в пределах населенного пункта.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полное освобождение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color w:val="000000"/>
                <w:sz w:val="20"/>
                <w:szCs w:val="20"/>
                <w:lang w:eastAsia="en-US"/>
              </w:rPr>
              <w:t>63,7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color w:val="000000"/>
                <w:sz w:val="20"/>
                <w:szCs w:val="20"/>
                <w:lang w:eastAsia="en-US"/>
              </w:rPr>
              <w:t>23.07.2020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сохранить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 w:ascii="Times New Roman" w:hAnsi="Times New Roman"/>
                <w:color w:val="000000"/>
                <w:sz w:val="22"/>
                <w:szCs w:val="22"/>
                <w:lang w:eastAsia="en-US"/>
              </w:rPr>
              <w:t>10.07.</w:t>
            </w:r>
          </w:p>
          <w:p>
            <w:pPr>
              <w:pStyle w:val="Normal"/>
              <w:spacing w:lineRule="auto" w:line="276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bookmarkStart w:id="1" w:name="__DdeLink__334_3099208510"/>
            <w:bookmarkEnd w:id="1"/>
            <w:r>
              <w:rPr>
                <w:rFonts w:cs="Calibri" w:ascii="Times New Roman" w:hAnsi="Times New Roman"/>
                <w:color w:val="000000"/>
                <w:sz w:val="22"/>
                <w:szCs w:val="22"/>
                <w:lang w:eastAsia="en-US"/>
              </w:rPr>
              <w:t>2019 №41</w:t>
            </w:r>
          </w:p>
        </w:tc>
      </w:tr>
    </w:tbl>
    <w:p>
      <w:pPr>
        <w:pStyle w:val="Normal"/>
        <w:widowControl w:val="false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  <w:lang w:eastAsia="ar-SA"/>
        </w:rPr>
        <w:t xml:space="preserve">В 2019 году поступления по земельному налогу с учетом недоимки прошлых лет в бюджет муниципального образования составили 1786,1 тыс. рублей при плановом задании в  1701,1 тыс. рублей, исполнено на 105 %.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По результатам обсуждения эффективности налоговых льгот, учитывая фактическую способность налогоплательщиков к уплате налогов и социальную значимость (повышение уровня жизни отдельных категорий физических лиц) предоставленных налоговых льгот, налоговые льготы, предоставляемые отдельным категориям граждан в виде освобождения от уплаты земельного налога признаются эффективными и не требующими отмены, негативные внешние эффекты предоставления налоговых льгот отсутствуют.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bookmarkStart w:id="2" w:name="__DdeLink__723_3781510725"/>
      <w:bookmarkEnd w:id="2"/>
      <w:r>
        <w:rPr>
          <w:sz w:val="28"/>
          <w:szCs w:val="28"/>
        </w:rPr>
        <w:t xml:space="preserve">Ведущий специалист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Ковылкинского сельского поселения                              В.Н.Кульчугаева</w:t>
      </w:r>
    </w:p>
    <w:p>
      <w:pPr>
        <w:pStyle w:val="Normal"/>
        <w:jc w:val="both"/>
        <w:rPr>
          <w:sz w:val="28"/>
          <w:szCs w:val="28"/>
        </w:rPr>
      </w:pPr>
      <w:bookmarkStart w:id="3" w:name="__DdeLink__723_37815107251"/>
      <w:bookmarkStart w:id="4" w:name="__DdeLink__723_37815107251"/>
      <w:bookmarkEnd w:id="4"/>
      <w:r>
        <w:rPr>
          <w:sz w:val="28"/>
          <w:szCs w:val="28"/>
        </w:rPr>
      </w:r>
    </w:p>
    <w:p>
      <w:pPr>
        <w:pStyle w:val="Normal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 xml:space="preserve">Приложение №2 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Ковылкинского сельского поселения</w:t>
      </w:r>
    </w:p>
    <w:p>
      <w:pPr>
        <w:pStyle w:val="Normal"/>
        <w:jc w:val="right"/>
        <w:rPr/>
      </w:pPr>
      <w:r>
        <w:rPr>
          <w:color w:val="000000"/>
        </w:rPr>
        <w:t xml:space="preserve"> </w:t>
      </w:r>
      <w:r>
        <w:rPr>
          <w:color w:val="000000"/>
        </w:rPr>
        <w:t>от 23.07.2020г. №30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рассмотрения оценки эффективности налоговых</w:t>
      </w:r>
      <w:r>
        <w:rPr>
          <w:b/>
          <w:bCs/>
          <w:color w:val="000000"/>
          <w:sz w:val="28"/>
          <w:szCs w:val="28"/>
        </w:rPr>
        <w:t xml:space="preserve"> льгот </w:t>
      </w:r>
      <w:r>
        <w:rPr>
          <w:color w:val="000000"/>
          <w:sz w:val="28"/>
          <w:szCs w:val="28"/>
        </w:rPr>
        <w:t xml:space="preserve">и </w:t>
      </w:r>
      <w:r>
        <w:rPr>
          <w:b/>
          <w:bCs/>
          <w:color w:val="000000"/>
          <w:sz w:val="28"/>
          <w:szCs w:val="28"/>
        </w:rPr>
        <w:t>ставок,</w:t>
      </w:r>
      <w:r>
        <w:rPr>
          <w:color w:val="000000"/>
          <w:sz w:val="28"/>
          <w:szCs w:val="28"/>
        </w:rPr>
        <w:t xml:space="preserve"> установленных муниципальным образованием «</w:t>
      </w:r>
      <w:r>
        <w:rPr>
          <w:spacing w:val="-1"/>
          <w:sz w:val="28"/>
          <w:szCs w:val="28"/>
        </w:rPr>
        <w:t>Ковылкинское</w:t>
      </w:r>
      <w:r>
        <w:rPr>
          <w:color w:val="000000"/>
          <w:sz w:val="28"/>
          <w:szCs w:val="28"/>
        </w:rPr>
        <w:t xml:space="preserve">  сельское поселение» </w:t>
      </w:r>
      <w:r>
        <w:rPr>
          <w:b/>
          <w:bCs/>
          <w:color w:val="000000"/>
          <w:sz w:val="28"/>
          <w:szCs w:val="28"/>
        </w:rPr>
        <w:t>по налогу на имущество физических лиц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Оценка бюджетной и социальной эффективности предоставляемых (планируемых к предоставлению) налоговых льгот проведена по налогу на имущество физических лиц  в отношении каждой из предоставленных льгот и по каждой категории их получателей.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  <w:lang w:eastAsia="ar-SA"/>
        </w:rPr>
        <w:t>Категории налогоплательщиков, освобожденных от уплаты налога на имущество физических лиц установлены были на 2017 год в соответствие со статьей 4 Закона РФ от 09.12.1991г. №2003-1 «О налогах на имущество физических лиц» и действуют в полном объеме в связи с принятием Федерального закона от</w:t>
      </w:r>
      <w:r>
        <w:rPr>
          <w:color w:val="000040"/>
          <w:sz w:val="28"/>
          <w:szCs w:val="28"/>
          <w:lang w:eastAsia="ar-SA"/>
        </w:rPr>
        <w:t xml:space="preserve"> 04.10.2014г. №284-ФЗ </w:t>
      </w:r>
      <w:hyperlink r:id="rId2">
        <w:r>
          <w:rPr>
            <w:rStyle w:val="Style14"/>
            <w:iCs/>
            <w:color w:val="000040"/>
            <w:sz w:val="28"/>
            <w:szCs w:val="28"/>
            <w:u w:val="none"/>
          </w:rPr>
          <w:t xml:space="preserve">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 в соответствие с пунктами 2-7 </w:t>
        </w:r>
      </w:hyperlink>
      <w:r>
        <w:rPr>
          <w:iCs/>
          <w:color w:val="000040"/>
          <w:sz w:val="28"/>
          <w:szCs w:val="28"/>
        </w:rPr>
        <w:t xml:space="preserve"> </w:t>
      </w:r>
      <w:r>
        <w:rPr>
          <w:color w:val="000040"/>
          <w:sz w:val="28"/>
          <w:szCs w:val="28"/>
          <w:lang w:eastAsia="ar-SA"/>
        </w:rPr>
        <w:t xml:space="preserve"> статьи 407 </w:t>
      </w:r>
      <w:r>
        <w:rPr>
          <w:rFonts w:cs="Microsoft Sans Serif"/>
          <w:color w:val="000040"/>
          <w:sz w:val="28"/>
          <w:szCs w:val="28"/>
        </w:rPr>
        <w:t>главы 32 Налогового  кодекса Российской Федерации</w:t>
      </w:r>
      <w:r>
        <w:rPr>
          <w:color w:val="000040"/>
          <w:sz w:val="28"/>
          <w:szCs w:val="28"/>
          <w:lang w:eastAsia="ar-SA"/>
        </w:rPr>
        <w:t>.</w:t>
      </w:r>
    </w:p>
    <w:p>
      <w:pPr>
        <w:pStyle w:val="Normal"/>
        <w:jc w:val="both"/>
        <w:rPr/>
      </w:pPr>
      <w:r>
        <w:rPr>
          <w:sz w:val="28"/>
          <w:szCs w:val="28"/>
        </w:rPr>
        <w:t>Ставки налога на имущество установлены  Решением Собрания депутатов Ковылкинского сельского поселения от 31.10.2018г №96  «О  налоге на имущество физических лиц».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Общая сумма предоставленных в 2019 году льгот по налогу на имущество физических лиц составила </w:t>
      </w:r>
      <w:r>
        <w:rPr>
          <w:color w:val="000040"/>
          <w:sz w:val="28"/>
          <w:szCs w:val="28"/>
        </w:rPr>
        <w:t>0,3</w:t>
      </w:r>
      <w:r>
        <w:rPr>
          <w:color w:val="00B0F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льготах  в виде полного освобождения  от уплаты налога на имущество физических лиц представлена в таблице №1.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left" w:pos="1305" w:leader="none"/>
        </w:tabs>
        <w:suppressAutoHyphens w:val="true"/>
        <w:spacing w:before="0" w:after="120"/>
        <w:jc w:val="right"/>
        <w:rPr>
          <w:b/>
          <w:b/>
          <w:color w:val="FF0000"/>
          <w:sz w:val="28"/>
          <w:szCs w:val="28"/>
          <w:lang w:eastAsia="ar-SA"/>
        </w:rPr>
      </w:pPr>
      <w:r>
        <w:rPr>
          <w:lang w:eastAsia="ar-SA"/>
        </w:rPr>
        <w:t>Таблица №1.</w:t>
      </w:r>
    </w:p>
    <w:tbl>
      <w:tblPr>
        <w:tblW w:w="10770" w:type="dxa"/>
        <w:jc w:val="left"/>
        <w:tblInd w:w="-615" w:type="dxa"/>
        <w:tblBorders>
          <w:top w:val="single" w:sz="2" w:space="0" w:color="000001"/>
          <w:left w:val="single" w:sz="2" w:space="0" w:color="000001"/>
          <w:bottom w:val="single" w:sz="6" w:space="0" w:color="00000A"/>
          <w:right w:val="single" w:sz="2" w:space="0" w:color="000001"/>
          <w:insideH w:val="single" w:sz="6" w:space="0" w:color="00000A"/>
          <w:insideV w:val="single" w:sz="2" w:space="0" w:color="000001"/>
        </w:tblBorders>
        <w:tblCellMar>
          <w:top w:w="0" w:type="dxa"/>
          <w:left w:w="8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6"/>
        <w:gridCol w:w="850"/>
        <w:gridCol w:w="1134"/>
        <w:gridCol w:w="3684"/>
        <w:gridCol w:w="850"/>
        <w:gridCol w:w="851"/>
        <w:gridCol w:w="850"/>
        <w:gridCol w:w="1134"/>
        <w:gridCol w:w="710"/>
      </w:tblGrid>
      <w:tr>
        <w:trPr>
          <w:trHeight w:val="305" w:hRule="atLeast"/>
        </w:trPr>
        <w:tc>
          <w:tcPr>
            <w:tcW w:w="70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76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муниципального района</w:t>
            </w:r>
          </w:p>
        </w:tc>
        <w:tc>
          <w:tcPr>
            <w:tcW w:w="8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76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поселения</w:t>
            </w:r>
          </w:p>
        </w:tc>
        <w:tc>
          <w:tcPr>
            <w:tcW w:w="11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76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Реквизиты нормативного правового документа, которым утвержден порядок оценки льгот</w:t>
            </w:r>
          </w:p>
        </w:tc>
        <w:tc>
          <w:tcPr>
            <w:tcW w:w="8079" w:type="dxa"/>
            <w:gridSpan w:val="6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color w:val="000000"/>
                <w:lang w:eastAsia="en-US"/>
              </w:rPr>
              <w:t>по итогам 2019 года</w:t>
            </w:r>
          </w:p>
        </w:tc>
      </w:tr>
      <w:tr>
        <w:trPr>
          <w:trHeight w:val="214" w:hRule="atLeast"/>
        </w:trPr>
        <w:tc>
          <w:tcPr>
            <w:tcW w:w="70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85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3684" w:type="dxa"/>
            <w:vMerge w:val="restart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color w:val="000000"/>
                <w:lang w:eastAsia="en-US"/>
              </w:rPr>
              <w:t>Наименование категории налогоплательщиков, которым предоставлены налоговые льготы и пониженные ставки, действующие на территории в 2019 году</w:t>
            </w:r>
          </w:p>
        </w:tc>
        <w:tc>
          <w:tcPr>
            <w:tcW w:w="8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Размер пониженной ставки, полное или частичное освобождение</w:t>
            </w:r>
          </w:p>
        </w:tc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предоставленных льгот и ставок</w:t>
            </w:r>
          </w:p>
          <w:p>
            <w:pPr>
              <w:pStyle w:val="Normal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тыс.руб.</w:t>
            </w:r>
          </w:p>
        </w:tc>
        <w:tc>
          <w:tcPr>
            <w:tcW w:w="269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color w:val="000000"/>
                <w:lang w:eastAsia="en-US"/>
              </w:rPr>
              <w:t>Информация о результатах произведенной в 2020 году оценки эффективности льгот, действовавших на территории в 2019 году.</w:t>
            </w:r>
          </w:p>
        </w:tc>
      </w:tr>
      <w:tr>
        <w:trPr>
          <w:trHeight w:val="1493" w:hRule="atLeast"/>
        </w:trPr>
        <w:tc>
          <w:tcPr>
            <w:tcW w:w="70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85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3684" w:type="dxa"/>
            <w:vMerge w:val="continue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</w:p>
        </w:tc>
        <w:tc>
          <w:tcPr>
            <w:tcW w:w="850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</w:p>
        </w:tc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рассмотрения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принятое решение (отменить/сохранить)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color w:val="000000"/>
                <w:lang w:eastAsia="en-US"/>
              </w:rPr>
              <w:t>реквизиты нормативного правового акта, принятого в 201</w:t>
            </w:r>
            <w:r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 xml:space="preserve"> году (при наличии)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/>
                <w:i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Calibri" w:hAnsi="Calibri"/>
                <w:i/>
                <w:i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>
        <w:trPr>
          <w:trHeight w:val="1686" w:hRule="atLeast"/>
        </w:trPr>
        <w:tc>
          <w:tcPr>
            <w:tcW w:w="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Тацинский район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Ковылкинского сельское поселение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Постановление Администрации </w:t>
            </w:r>
            <w:r>
              <w:rPr>
                <w:spacing w:val="-1"/>
                <w:lang w:eastAsia="en-US"/>
              </w:rPr>
              <w:t>Ковылкинского</w:t>
            </w:r>
            <w:r>
              <w:rPr>
                <w:color w:val="000000"/>
                <w:lang w:eastAsia="en-US"/>
              </w:rPr>
              <w:t xml:space="preserve"> сельского поселения от 01.04.2011г №18</w:t>
            </w:r>
          </w:p>
        </w:tc>
        <w:tc>
          <w:tcPr>
            <w:tcW w:w="3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граждан Российской Федерации, являющихся членами многодетных семей, относящихся в установленном порядке к малоимущим, граждан Российской Федерации, имеющих в составе семьи ребенка-инвалида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полное освобождение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color w:val="000000"/>
                <w:lang w:eastAsia="en-US"/>
              </w:rPr>
              <w:t>23.07.2020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сохранить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76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 w:ascii="Times New Roman" w:hAnsi="Times New Roman"/>
                <w:color w:val="000000"/>
                <w:sz w:val="22"/>
                <w:szCs w:val="22"/>
                <w:lang w:eastAsia="en-US"/>
              </w:rPr>
              <w:t>10.07.2019  №41</w:t>
            </w:r>
          </w:p>
        </w:tc>
      </w:tr>
    </w:tbl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  <w:lang w:eastAsia="ar-SA"/>
        </w:rPr>
        <w:t xml:space="preserve">В 2019 году поступления по </w:t>
      </w:r>
      <w:r>
        <w:rPr>
          <w:sz w:val="28"/>
          <w:szCs w:val="28"/>
        </w:rPr>
        <w:t>налогу на имущество физических лиц</w:t>
      </w:r>
      <w:r>
        <w:rPr>
          <w:sz w:val="28"/>
          <w:szCs w:val="28"/>
          <w:lang w:eastAsia="ar-SA"/>
        </w:rPr>
        <w:t xml:space="preserve"> с учетом недоимки прошлых лет в бюджет муниципального образования составили 85,2,0 тыс. рублей при плановом задании в  89,3 тыс. рублей, исполнено на 104,8 %.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По результатам обсуждения эффективности налоговых льгот, учитывая фактическую способность налогоплательщиков к уплате налогов и социальную значимость (повышение уровня жизни отдельных категорий физических лиц) предоставленных налоговых льгот, налоговые льготы, предоставляемые отдельным категориям граждан в виде освобождения от уплаты налога на имущество физических лиц признаются эффективными и не требующими отмены, негативные внешние эффекты предоставления налоговых льгот отсутствуют.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Ковылкинского сельского поселения                              В.Н.Кульчугаева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1125" w:leader="none"/>
        </w:tabs>
        <w:ind w:left="964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53c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f753c6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AD16F0DD8BCB33469FFF8757943566335B4C2729BD6D22205D45F791A9FC50BE59CA572C75ED6E9p4Z0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LibreOffice/5.3.3.2$Windows_X86_64 LibreOffice_project/3d9a8b4b4e538a85e0782bd6c2d430bafe583448</Application>
  <Pages>7</Pages>
  <Words>1207</Words>
  <Characters>8831</Characters>
  <CharactersWithSpaces>10192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2019-07-11T11:58:00Z</dcterms:created>
  <dc:creator>COMP3</dc:creator>
  <dc:description/>
  <dc:language>ru-RU</dc:language>
  <cp:lastModifiedBy/>
  <dcterms:modified xsi:type="dcterms:W3CDTF">2020-07-23T16:10:00Z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