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5D" w:rsidRDefault="00D95A5D" w:rsidP="00D95A5D">
      <w:pPr>
        <w:widowControl w:val="0"/>
        <w:autoSpaceDE w:val="0"/>
        <w:autoSpaceDN w:val="0"/>
        <w:adjustRightInd w:val="0"/>
        <w:rPr>
          <w:b/>
          <w:sz w:val="28"/>
          <w:szCs w:val="28"/>
        </w:rPr>
      </w:pPr>
    </w:p>
    <w:tbl>
      <w:tblPr>
        <w:tblW w:w="0" w:type="auto"/>
        <w:tblBorders>
          <w:bottom w:val="single" w:sz="4" w:space="0" w:color="auto"/>
        </w:tblBorders>
        <w:tblLook w:val="01E0" w:firstRow="1" w:lastRow="1" w:firstColumn="1" w:lastColumn="1" w:noHBand="0" w:noVBand="0"/>
      </w:tblPr>
      <w:tblGrid>
        <w:gridCol w:w="9968"/>
      </w:tblGrid>
      <w:tr w:rsidR="00D95A5D" w:rsidRPr="00AF2209" w:rsidTr="009C4C13">
        <w:tc>
          <w:tcPr>
            <w:tcW w:w="10116" w:type="dxa"/>
            <w:tcBorders>
              <w:top w:val="nil"/>
              <w:left w:val="nil"/>
              <w:bottom w:val="single" w:sz="4" w:space="0" w:color="auto"/>
              <w:right w:val="nil"/>
            </w:tcBorders>
          </w:tcPr>
          <w:p w:rsidR="00D95A5D" w:rsidRPr="00AF2209" w:rsidRDefault="00D95A5D" w:rsidP="009C4C13">
            <w:pPr>
              <w:suppressAutoHyphens/>
              <w:spacing w:line="276" w:lineRule="auto"/>
              <w:jc w:val="center"/>
              <w:rPr>
                <w:b/>
              </w:rPr>
            </w:pPr>
            <w:r w:rsidRPr="00AF2209">
              <w:rPr>
                <w:b/>
              </w:rPr>
              <w:t>РОССИЙСКАЯ ФЕДЕРАЦИЯ</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РОСТОВСКАЯ ОБЛАСТЬ</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ТАЦИНСКИЙ РАЙОН</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МУНИЦИПАЛЬНОЕ ОБРАЗОВАНИЕ «КОВЫЛКИНСКОЕ СЕЛЬСКОЕ ПОСЕЛЕНИЕ»</w:t>
            </w:r>
          </w:p>
          <w:p w:rsidR="00D95A5D" w:rsidRPr="00AF2209" w:rsidRDefault="00D95A5D" w:rsidP="009C4C13">
            <w:pPr>
              <w:suppressAutoHyphens/>
              <w:spacing w:line="276" w:lineRule="auto"/>
              <w:jc w:val="center"/>
              <w:rPr>
                <w:b/>
                <w:sz w:val="16"/>
                <w:szCs w:val="16"/>
              </w:rPr>
            </w:pPr>
          </w:p>
          <w:p w:rsidR="00D95A5D" w:rsidRPr="00AF2209" w:rsidRDefault="00D95A5D" w:rsidP="009C4C13">
            <w:pPr>
              <w:suppressAutoHyphens/>
              <w:spacing w:line="276" w:lineRule="auto"/>
              <w:jc w:val="center"/>
              <w:rPr>
                <w:sz w:val="28"/>
                <w:szCs w:val="28"/>
              </w:rPr>
            </w:pPr>
            <w:r w:rsidRPr="00AF2209">
              <w:rPr>
                <w:b/>
                <w:sz w:val="28"/>
                <w:szCs w:val="28"/>
              </w:rPr>
              <w:t>АДМИНИСТРАЦИЯ КОВЫЛКИНСКОГО  СЕЛЬСКОГО  ПОСЕЛЕНИЯ</w:t>
            </w:r>
          </w:p>
        </w:tc>
      </w:tr>
    </w:tbl>
    <w:p w:rsidR="00D95A5D" w:rsidRPr="00AF2209" w:rsidRDefault="00D95A5D" w:rsidP="00D95A5D">
      <w:pPr>
        <w:suppressAutoHyphens/>
        <w:jc w:val="center"/>
        <w:rPr>
          <w:b/>
          <w:sz w:val="16"/>
          <w:szCs w:val="16"/>
        </w:rPr>
      </w:pPr>
    </w:p>
    <w:p w:rsidR="00D95A5D" w:rsidRPr="00AF2209" w:rsidRDefault="00D95A5D" w:rsidP="00D95A5D">
      <w:pPr>
        <w:suppressAutoHyphens/>
        <w:jc w:val="center"/>
        <w:rPr>
          <w:b/>
          <w:sz w:val="28"/>
          <w:szCs w:val="28"/>
          <w:lang w:eastAsia="ar-SA"/>
        </w:rPr>
      </w:pPr>
      <w:r w:rsidRPr="00AF2209">
        <w:rPr>
          <w:b/>
          <w:sz w:val="28"/>
          <w:szCs w:val="28"/>
          <w:lang w:eastAsia="ar-SA"/>
        </w:rPr>
        <w:t>ПОСТАНОВЛЕНИЕ</w:t>
      </w:r>
    </w:p>
    <w:p w:rsidR="00D95A5D" w:rsidRPr="00AF2209" w:rsidRDefault="00D95A5D" w:rsidP="00D95A5D">
      <w:pPr>
        <w:suppressAutoHyphens/>
        <w:jc w:val="center"/>
        <w:rPr>
          <w:b/>
          <w:sz w:val="28"/>
          <w:szCs w:val="28"/>
          <w:lang w:val="en-US" w:eastAsia="ar-SA"/>
        </w:rPr>
      </w:pPr>
    </w:p>
    <w:p w:rsidR="00D95A5D" w:rsidRPr="00AF2209" w:rsidRDefault="00985CFE" w:rsidP="00D95A5D">
      <w:pPr>
        <w:suppressAutoHyphens/>
        <w:jc w:val="center"/>
        <w:rPr>
          <w:sz w:val="28"/>
          <w:szCs w:val="28"/>
          <w:lang w:eastAsia="ar-SA"/>
        </w:rPr>
      </w:pPr>
      <w:r>
        <w:rPr>
          <w:sz w:val="28"/>
          <w:szCs w:val="28"/>
          <w:lang w:eastAsia="ar-SA"/>
        </w:rPr>
        <w:t xml:space="preserve"> 06 </w:t>
      </w:r>
      <w:r w:rsidR="00D95A5D" w:rsidRPr="00AF2209">
        <w:rPr>
          <w:sz w:val="28"/>
          <w:szCs w:val="28"/>
          <w:lang w:eastAsia="ar-SA"/>
        </w:rPr>
        <w:t>февраля 20</w:t>
      </w:r>
      <w:r w:rsidR="00D95A5D">
        <w:rPr>
          <w:sz w:val="28"/>
          <w:szCs w:val="28"/>
          <w:lang w:eastAsia="ar-SA"/>
        </w:rPr>
        <w:t>20</w:t>
      </w:r>
      <w:r w:rsidR="00D95A5D" w:rsidRPr="00AF2209">
        <w:rPr>
          <w:sz w:val="28"/>
          <w:szCs w:val="28"/>
          <w:lang w:eastAsia="ar-SA"/>
        </w:rPr>
        <w:t xml:space="preserve">г.                        </w:t>
      </w:r>
      <w:r>
        <w:rPr>
          <w:sz w:val="28"/>
          <w:szCs w:val="28"/>
          <w:lang w:eastAsia="ar-SA"/>
        </w:rPr>
        <w:t xml:space="preserve">         № 10</w:t>
      </w:r>
      <w:r w:rsidR="00D95A5D" w:rsidRPr="00AF2209">
        <w:rPr>
          <w:sz w:val="28"/>
          <w:szCs w:val="28"/>
          <w:lang w:eastAsia="ar-SA"/>
        </w:rPr>
        <w:t xml:space="preserve">                                  х. Ковылкин</w:t>
      </w:r>
    </w:p>
    <w:p w:rsidR="00D95A5D" w:rsidRPr="00AF2209" w:rsidRDefault="00D95A5D" w:rsidP="00D95A5D">
      <w:pPr>
        <w:suppressAutoHyphens/>
        <w:jc w:val="center"/>
        <w:rPr>
          <w:sz w:val="28"/>
          <w:szCs w:val="28"/>
          <w:lang w:eastAsia="ar-SA"/>
        </w:rPr>
      </w:pPr>
    </w:p>
    <w:p w:rsidR="00D95A5D" w:rsidRPr="00AF2209" w:rsidRDefault="00D95A5D" w:rsidP="00D95A5D">
      <w:pPr>
        <w:rPr>
          <w:sz w:val="16"/>
          <w:szCs w:val="16"/>
        </w:rPr>
      </w:pPr>
      <w:r w:rsidRPr="00AF2209">
        <w:rPr>
          <w:sz w:val="28"/>
          <w:szCs w:val="28"/>
        </w:rPr>
        <w:t xml:space="preserve">   </w:t>
      </w:r>
    </w:p>
    <w:tbl>
      <w:tblPr>
        <w:tblW w:w="0" w:type="auto"/>
        <w:tblLook w:val="04A0" w:firstRow="1" w:lastRow="0" w:firstColumn="1" w:lastColumn="0" w:noHBand="0" w:noVBand="1"/>
      </w:tblPr>
      <w:tblGrid>
        <w:gridCol w:w="6588"/>
        <w:gridCol w:w="3378"/>
      </w:tblGrid>
      <w:tr w:rsidR="00D95A5D" w:rsidRPr="00AF2209" w:rsidTr="009C4C13">
        <w:tc>
          <w:tcPr>
            <w:tcW w:w="6588" w:type="dxa"/>
          </w:tcPr>
          <w:p w:rsidR="00D95A5D" w:rsidRPr="00AF2209" w:rsidRDefault="00D95A5D" w:rsidP="009C4C13">
            <w:pPr>
              <w:snapToGrid w:val="0"/>
              <w:spacing w:line="256" w:lineRule="auto"/>
              <w:jc w:val="both"/>
              <w:rPr>
                <w:sz w:val="28"/>
              </w:rPr>
            </w:pPr>
          </w:p>
        </w:tc>
        <w:tc>
          <w:tcPr>
            <w:tcW w:w="3378" w:type="dxa"/>
          </w:tcPr>
          <w:p w:rsidR="00D95A5D" w:rsidRPr="00AF2209" w:rsidRDefault="00D95A5D" w:rsidP="009C4C13">
            <w:pPr>
              <w:snapToGrid w:val="0"/>
              <w:spacing w:line="256" w:lineRule="auto"/>
              <w:rPr>
                <w:sz w:val="28"/>
              </w:rPr>
            </w:pPr>
          </w:p>
        </w:tc>
      </w:tr>
    </w:tbl>
    <w:p w:rsidR="00D95A5D" w:rsidRPr="00AF2209" w:rsidRDefault="00D95A5D" w:rsidP="00D95A5D">
      <w:pPr>
        <w:rPr>
          <w:sz w:val="28"/>
          <w:szCs w:val="24"/>
        </w:rPr>
      </w:pPr>
    </w:p>
    <w:p w:rsidR="00D95A5D" w:rsidRPr="00AF2209" w:rsidRDefault="00D95A5D" w:rsidP="00D95A5D">
      <w:pPr>
        <w:rPr>
          <w:sz w:val="28"/>
          <w:szCs w:val="28"/>
        </w:rPr>
      </w:pPr>
      <w:r w:rsidRPr="00AF2209">
        <w:rPr>
          <w:sz w:val="28"/>
          <w:szCs w:val="28"/>
        </w:rPr>
        <w:t xml:space="preserve">Об утверждении бюджетного прогноза </w:t>
      </w:r>
    </w:p>
    <w:p w:rsidR="00D95A5D" w:rsidRPr="00AF2209" w:rsidRDefault="00D95A5D" w:rsidP="00D95A5D">
      <w:pPr>
        <w:rPr>
          <w:sz w:val="28"/>
          <w:szCs w:val="28"/>
        </w:rPr>
      </w:pPr>
      <w:r w:rsidRPr="00AF2209">
        <w:rPr>
          <w:sz w:val="28"/>
          <w:szCs w:val="28"/>
        </w:rPr>
        <w:t>Ковылкинского сельского поселения</w:t>
      </w:r>
    </w:p>
    <w:p w:rsidR="00D95A5D" w:rsidRPr="00AF2209" w:rsidRDefault="00D95A5D" w:rsidP="00D95A5D">
      <w:pPr>
        <w:rPr>
          <w:b/>
          <w:sz w:val="28"/>
          <w:szCs w:val="28"/>
        </w:rPr>
      </w:pPr>
      <w:r w:rsidRPr="00AF2209">
        <w:rPr>
          <w:sz w:val="28"/>
          <w:szCs w:val="28"/>
        </w:rPr>
        <w:t>Тацинского района на период 20</w:t>
      </w:r>
      <w:r>
        <w:rPr>
          <w:sz w:val="28"/>
          <w:szCs w:val="28"/>
        </w:rPr>
        <w:t>20 – 2025</w:t>
      </w:r>
      <w:r w:rsidRPr="00AF2209">
        <w:rPr>
          <w:sz w:val="28"/>
          <w:szCs w:val="28"/>
        </w:rPr>
        <w:t xml:space="preserve"> годов</w:t>
      </w:r>
    </w:p>
    <w:p w:rsidR="00D95A5D" w:rsidRPr="00AF2209" w:rsidRDefault="00D95A5D" w:rsidP="00D95A5D">
      <w:pPr>
        <w:suppressAutoHyphens/>
        <w:autoSpaceDE w:val="0"/>
        <w:autoSpaceDN w:val="0"/>
        <w:adjustRightInd w:val="0"/>
        <w:jc w:val="both"/>
        <w:rPr>
          <w:sz w:val="28"/>
          <w:szCs w:val="28"/>
        </w:rPr>
      </w:pPr>
    </w:p>
    <w:p w:rsidR="007F35E2" w:rsidRDefault="00D95A5D" w:rsidP="007F35E2">
      <w:pPr>
        <w:suppressAutoHyphens/>
        <w:autoSpaceDE w:val="0"/>
        <w:autoSpaceDN w:val="0"/>
        <w:adjustRightInd w:val="0"/>
        <w:jc w:val="both"/>
        <w:rPr>
          <w:sz w:val="28"/>
          <w:szCs w:val="28"/>
        </w:rPr>
      </w:pPr>
      <w:r w:rsidRPr="00AF2209">
        <w:rPr>
          <w:sz w:val="28"/>
          <w:szCs w:val="28"/>
        </w:rPr>
        <w:t>В соответствии со статьей 170</w:t>
      </w:r>
      <w:r w:rsidRPr="00AF2209">
        <w:rPr>
          <w:sz w:val="28"/>
          <w:szCs w:val="28"/>
          <w:vertAlign w:val="superscript"/>
        </w:rPr>
        <w:t>1</w:t>
      </w:r>
      <w:r w:rsidRPr="00AF2209">
        <w:rPr>
          <w:sz w:val="28"/>
          <w:szCs w:val="28"/>
        </w:rPr>
        <w:t xml:space="preserve"> Бюджетного кодекса Российской Федерации, Решением </w:t>
      </w:r>
      <w:r w:rsidR="007F35E2">
        <w:rPr>
          <w:sz w:val="28"/>
          <w:szCs w:val="28"/>
        </w:rPr>
        <w:t xml:space="preserve">        </w:t>
      </w:r>
      <w:r w:rsidRPr="00AF2209">
        <w:rPr>
          <w:sz w:val="28"/>
          <w:szCs w:val="28"/>
        </w:rPr>
        <w:t xml:space="preserve">Собрания </w:t>
      </w:r>
      <w:r w:rsidR="007F35E2">
        <w:rPr>
          <w:sz w:val="28"/>
          <w:szCs w:val="28"/>
        </w:rPr>
        <w:t xml:space="preserve">  </w:t>
      </w:r>
      <w:r w:rsidRPr="00AF2209">
        <w:rPr>
          <w:sz w:val="28"/>
          <w:szCs w:val="28"/>
        </w:rPr>
        <w:t xml:space="preserve">депутатов Ковылкинского сельского </w:t>
      </w:r>
      <w:r w:rsidR="007F35E2">
        <w:rPr>
          <w:sz w:val="28"/>
          <w:szCs w:val="28"/>
        </w:rPr>
        <w:t xml:space="preserve"> </w:t>
      </w:r>
      <w:r w:rsidRPr="00AF2209">
        <w:rPr>
          <w:sz w:val="28"/>
          <w:szCs w:val="28"/>
        </w:rPr>
        <w:t xml:space="preserve">поселения </w:t>
      </w:r>
      <w:r w:rsidR="007F35E2">
        <w:rPr>
          <w:sz w:val="28"/>
          <w:szCs w:val="28"/>
        </w:rPr>
        <w:t xml:space="preserve">      </w:t>
      </w:r>
      <w:r w:rsidRPr="00AF2209">
        <w:rPr>
          <w:sz w:val="28"/>
          <w:szCs w:val="28"/>
        </w:rPr>
        <w:t xml:space="preserve">от </w:t>
      </w:r>
      <w:r w:rsidR="007F35E2">
        <w:rPr>
          <w:sz w:val="28"/>
          <w:szCs w:val="28"/>
        </w:rPr>
        <w:t xml:space="preserve">     </w:t>
      </w:r>
    </w:p>
    <w:p w:rsidR="00D95A5D" w:rsidRPr="00AF2209" w:rsidRDefault="007F35E2" w:rsidP="007F35E2">
      <w:pPr>
        <w:suppressAutoHyphens/>
        <w:autoSpaceDE w:val="0"/>
        <w:autoSpaceDN w:val="0"/>
        <w:adjustRightInd w:val="0"/>
        <w:jc w:val="both"/>
        <w:rPr>
          <w:bCs/>
          <w:sz w:val="28"/>
          <w:szCs w:val="28"/>
        </w:rPr>
      </w:pPr>
      <w:r>
        <w:rPr>
          <w:sz w:val="28"/>
          <w:szCs w:val="28"/>
        </w:rPr>
        <w:t xml:space="preserve"> 28.02.</w:t>
      </w:r>
      <w:r w:rsidR="00D95A5D">
        <w:rPr>
          <w:sz w:val="28"/>
          <w:szCs w:val="28"/>
        </w:rPr>
        <w:t>20</w:t>
      </w:r>
      <w:r>
        <w:rPr>
          <w:sz w:val="28"/>
          <w:szCs w:val="28"/>
        </w:rPr>
        <w:t>19</w:t>
      </w:r>
      <w:r w:rsidR="00D95A5D" w:rsidRPr="00AF2209">
        <w:rPr>
          <w:sz w:val="28"/>
          <w:szCs w:val="28"/>
        </w:rPr>
        <w:t xml:space="preserve"> года №1</w:t>
      </w:r>
      <w:r w:rsidR="00D95A5D">
        <w:rPr>
          <w:sz w:val="28"/>
          <w:szCs w:val="28"/>
        </w:rPr>
        <w:t>15</w:t>
      </w:r>
      <w:r w:rsidR="00D95A5D" w:rsidRPr="00AF2209">
        <w:rPr>
          <w:sz w:val="28"/>
          <w:szCs w:val="28"/>
        </w:rPr>
        <w:t xml:space="preserve"> «Об утверждении Положения о бюджетном процессе в Ковылкинском сельском поселении», постановлением Администрации Ковылкинского сельского поселения от 30.12.2015 № 127 «Об утверждении Правил разработки и утверждения бюджетного прогноза Ковылкинского сельского поселения  Тацинского района на долгосрочный период»</w:t>
      </w:r>
      <w:r w:rsidR="00D95A5D" w:rsidRPr="00AF2209">
        <w:rPr>
          <w:bCs/>
          <w:sz w:val="28"/>
          <w:szCs w:val="28"/>
        </w:rPr>
        <w:t>,</w:t>
      </w:r>
    </w:p>
    <w:p w:rsidR="00D95A5D" w:rsidRPr="00AF2209" w:rsidRDefault="00D95A5D"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D95A5D" w:rsidP="00574CE1">
      <w:pPr>
        <w:pStyle w:val="a6"/>
        <w:numPr>
          <w:ilvl w:val="0"/>
          <w:numId w:val="3"/>
        </w:numPr>
        <w:jc w:val="both"/>
        <w:rPr>
          <w:sz w:val="28"/>
          <w:szCs w:val="28"/>
        </w:rPr>
      </w:pPr>
      <w:r w:rsidRPr="007F35E2">
        <w:rPr>
          <w:sz w:val="28"/>
          <w:szCs w:val="28"/>
        </w:rPr>
        <w:t>Утвердить бюджетный прогноз Ковылкинского сельского поселения Тацинского района на период 20</w:t>
      </w:r>
      <w:r w:rsidR="007F35E2">
        <w:rPr>
          <w:sz w:val="28"/>
          <w:szCs w:val="28"/>
        </w:rPr>
        <w:t>20 – 2025</w:t>
      </w:r>
      <w:r w:rsidRPr="007F35E2">
        <w:rPr>
          <w:sz w:val="28"/>
          <w:szCs w:val="28"/>
        </w:rPr>
        <w:t xml:space="preserve"> годов согласно приложению.</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D95A5D" w:rsidRPr="007F35E2" w:rsidRDefault="00D95A5D" w:rsidP="00574CE1">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D95A5D" w:rsidRPr="00AF2209" w:rsidRDefault="00D95A5D" w:rsidP="00574CE1">
      <w:pPr>
        <w:suppressAutoHyphens/>
        <w:jc w:val="both"/>
        <w:rPr>
          <w:sz w:val="28"/>
          <w:szCs w:val="28"/>
        </w:rPr>
      </w:pPr>
    </w:p>
    <w:p w:rsidR="007F35E2" w:rsidRDefault="007F35E2" w:rsidP="00D95A5D">
      <w:pPr>
        <w:suppressAutoHyphens/>
        <w:jc w:val="both"/>
        <w:rPr>
          <w:sz w:val="28"/>
          <w:szCs w:val="28"/>
          <w:lang w:eastAsia="ar-SA"/>
        </w:rPr>
      </w:pPr>
    </w:p>
    <w:p w:rsidR="007F35E2" w:rsidRDefault="007F35E2" w:rsidP="00D95A5D">
      <w:pPr>
        <w:suppressAutoHyphens/>
        <w:jc w:val="both"/>
        <w:rPr>
          <w:sz w:val="28"/>
          <w:szCs w:val="28"/>
          <w:lang w:eastAsia="ar-SA"/>
        </w:rPr>
      </w:pPr>
    </w:p>
    <w:p w:rsidR="007F35E2" w:rsidRDefault="007F35E2" w:rsidP="00D95A5D">
      <w:pPr>
        <w:suppressAutoHyphens/>
        <w:jc w:val="both"/>
        <w:rPr>
          <w:sz w:val="28"/>
          <w:szCs w:val="28"/>
          <w:lang w:eastAsia="ar-SA"/>
        </w:rPr>
      </w:pPr>
    </w:p>
    <w:p w:rsidR="007F35E2" w:rsidRDefault="007F35E2" w:rsidP="00D95A5D">
      <w:pPr>
        <w:suppressAutoHyphens/>
        <w:jc w:val="both"/>
        <w:rPr>
          <w:sz w:val="28"/>
          <w:szCs w:val="28"/>
          <w:lang w:eastAsia="ar-SA"/>
        </w:rPr>
      </w:pPr>
    </w:p>
    <w:p w:rsidR="00D95A5D" w:rsidRPr="00AF2209" w:rsidRDefault="00D95A5D" w:rsidP="00D95A5D">
      <w:pPr>
        <w:suppressAutoHyphens/>
        <w:jc w:val="both"/>
        <w:rPr>
          <w:sz w:val="28"/>
          <w:szCs w:val="28"/>
          <w:lang w:eastAsia="ar-SA"/>
        </w:rPr>
      </w:pPr>
      <w:r w:rsidRPr="00AF2209">
        <w:rPr>
          <w:sz w:val="28"/>
          <w:szCs w:val="28"/>
          <w:lang w:eastAsia="ar-SA"/>
        </w:rPr>
        <w:t>Глава Администрации</w:t>
      </w:r>
    </w:p>
    <w:p w:rsidR="00D95A5D" w:rsidRPr="00AF2209" w:rsidRDefault="00D95A5D" w:rsidP="00D95A5D">
      <w:pPr>
        <w:suppressAutoHyphens/>
        <w:jc w:val="both"/>
        <w:rPr>
          <w:sz w:val="28"/>
          <w:szCs w:val="28"/>
          <w:lang w:eastAsia="ar-SA"/>
        </w:rPr>
      </w:pPr>
      <w:r w:rsidRPr="00AF2209">
        <w:rPr>
          <w:sz w:val="28"/>
          <w:szCs w:val="28"/>
          <w:lang w:eastAsia="ar-SA"/>
        </w:rPr>
        <w:t>Ковылкинского сельского поселения</w:t>
      </w:r>
      <w:r w:rsidRPr="00AF2209">
        <w:rPr>
          <w:sz w:val="28"/>
          <w:szCs w:val="28"/>
          <w:lang w:eastAsia="ar-SA"/>
        </w:rPr>
        <w:tab/>
        <w:t xml:space="preserve">               </w:t>
      </w:r>
      <w:r w:rsidRPr="00AF2209">
        <w:rPr>
          <w:sz w:val="28"/>
          <w:szCs w:val="28"/>
          <w:lang w:eastAsia="ar-SA"/>
        </w:rPr>
        <w:tab/>
        <w:t xml:space="preserve">   Т. В. Лачугина</w:t>
      </w:r>
    </w:p>
    <w:p w:rsidR="00D95A5D" w:rsidRPr="00AF2209" w:rsidRDefault="00D95A5D" w:rsidP="00D95A5D">
      <w:pPr>
        <w:widowControl w:val="0"/>
        <w:autoSpaceDE w:val="0"/>
        <w:autoSpaceDN w:val="0"/>
        <w:rPr>
          <w:sz w:val="28"/>
          <w:szCs w:val="28"/>
        </w:rPr>
      </w:pPr>
    </w:p>
    <w:p w:rsidR="00D95A5D" w:rsidRPr="00AF2209" w:rsidRDefault="00D95A5D" w:rsidP="00D95A5D">
      <w:pPr>
        <w:widowControl w:val="0"/>
        <w:autoSpaceDE w:val="0"/>
        <w:autoSpaceDN w:val="0"/>
        <w:rPr>
          <w:sz w:val="28"/>
          <w:szCs w:val="28"/>
        </w:rPr>
      </w:pPr>
      <w:r w:rsidRPr="00AF2209">
        <w:rPr>
          <w:sz w:val="28"/>
          <w:szCs w:val="28"/>
        </w:rPr>
        <w:t>Постановление вносит:</w:t>
      </w:r>
    </w:p>
    <w:p w:rsidR="00D95A5D" w:rsidRPr="00AF2209" w:rsidRDefault="00D95A5D" w:rsidP="00D95A5D">
      <w:pPr>
        <w:widowControl w:val="0"/>
        <w:autoSpaceDE w:val="0"/>
        <w:autoSpaceDN w:val="0"/>
        <w:rPr>
          <w:sz w:val="28"/>
          <w:szCs w:val="28"/>
        </w:rPr>
      </w:pPr>
      <w:r w:rsidRPr="00AF2209">
        <w:rPr>
          <w:sz w:val="28"/>
          <w:szCs w:val="28"/>
        </w:rPr>
        <w:t>Сектор экономики и финансов Администрации Ковылкинского сельского поселения</w:t>
      </w: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7F35E2" w:rsidRDefault="00D95A5D" w:rsidP="007F35E2">
      <w:pPr>
        <w:jc w:val="right"/>
        <w:rPr>
          <w:sz w:val="24"/>
          <w:szCs w:val="24"/>
        </w:rPr>
      </w:pPr>
      <w:r w:rsidRPr="00AF2209">
        <w:rPr>
          <w:sz w:val="24"/>
          <w:szCs w:val="24"/>
        </w:rPr>
        <w:t xml:space="preserve">Приложение к постановлению </w:t>
      </w:r>
    </w:p>
    <w:p w:rsidR="007F35E2" w:rsidRDefault="00D95A5D" w:rsidP="007F35E2">
      <w:pPr>
        <w:jc w:val="right"/>
        <w:rPr>
          <w:sz w:val="24"/>
          <w:szCs w:val="24"/>
        </w:rPr>
      </w:pPr>
      <w:r w:rsidRPr="00AF2209">
        <w:rPr>
          <w:sz w:val="24"/>
          <w:szCs w:val="24"/>
        </w:rPr>
        <w:t>Администрации Ковылкинского</w:t>
      </w:r>
    </w:p>
    <w:p w:rsidR="00D95A5D" w:rsidRPr="00AF2209" w:rsidRDefault="00D95A5D" w:rsidP="007F35E2">
      <w:pPr>
        <w:jc w:val="right"/>
        <w:rPr>
          <w:sz w:val="24"/>
          <w:szCs w:val="24"/>
        </w:rPr>
      </w:pPr>
      <w:r w:rsidRPr="00AF2209">
        <w:rPr>
          <w:sz w:val="24"/>
          <w:szCs w:val="24"/>
        </w:rPr>
        <w:t xml:space="preserve"> сельского поселения</w:t>
      </w:r>
    </w:p>
    <w:p w:rsidR="00D95A5D" w:rsidRPr="00AF2209" w:rsidRDefault="00D95A5D" w:rsidP="007F35E2">
      <w:pPr>
        <w:jc w:val="right"/>
        <w:rPr>
          <w:sz w:val="24"/>
          <w:szCs w:val="24"/>
        </w:rPr>
      </w:pPr>
      <w:r w:rsidRPr="00AF2209">
        <w:rPr>
          <w:sz w:val="24"/>
          <w:szCs w:val="24"/>
        </w:rPr>
        <w:t xml:space="preserve">от </w:t>
      </w:r>
      <w:r w:rsidR="00985CFE">
        <w:rPr>
          <w:sz w:val="24"/>
          <w:szCs w:val="24"/>
        </w:rPr>
        <w:t>06</w:t>
      </w:r>
      <w:r w:rsidRPr="00AF2209">
        <w:rPr>
          <w:sz w:val="24"/>
          <w:szCs w:val="24"/>
        </w:rPr>
        <w:t>.02.20</w:t>
      </w:r>
      <w:r w:rsidR="007F35E2">
        <w:rPr>
          <w:sz w:val="24"/>
          <w:szCs w:val="24"/>
        </w:rPr>
        <w:t>20</w:t>
      </w:r>
      <w:r w:rsidRPr="00AF2209">
        <w:rPr>
          <w:sz w:val="24"/>
          <w:szCs w:val="24"/>
        </w:rPr>
        <w:t xml:space="preserve"> №</w:t>
      </w:r>
      <w:r w:rsidR="00985CFE">
        <w:rPr>
          <w:sz w:val="24"/>
          <w:szCs w:val="24"/>
        </w:rPr>
        <w:t xml:space="preserve"> 10</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D95A5D" w:rsidP="00D95A5D">
      <w:pPr>
        <w:widowControl w:val="0"/>
        <w:autoSpaceDE w:val="0"/>
        <w:autoSpaceDN w:val="0"/>
        <w:adjustRightInd w:val="0"/>
        <w:jc w:val="center"/>
        <w:rPr>
          <w:sz w:val="28"/>
          <w:szCs w:val="28"/>
        </w:rPr>
      </w:pPr>
      <w:r w:rsidRPr="00AF2209">
        <w:rPr>
          <w:sz w:val="28"/>
          <w:szCs w:val="28"/>
        </w:rPr>
        <w:t>Ковылкинского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D95A5D" w:rsidP="00D95A5D">
      <w:pPr>
        <w:autoSpaceDE w:val="0"/>
        <w:autoSpaceDN w:val="0"/>
        <w:adjustRightInd w:val="0"/>
        <w:jc w:val="center"/>
        <w:rPr>
          <w:kern w:val="2"/>
          <w:sz w:val="28"/>
          <w:szCs w:val="28"/>
        </w:rPr>
      </w:pPr>
      <w:r w:rsidRPr="00AF2209">
        <w:rPr>
          <w:kern w:val="2"/>
          <w:sz w:val="28"/>
          <w:szCs w:val="28"/>
        </w:rPr>
        <w:t>Общие положения</w:t>
      </w:r>
    </w:p>
    <w:p w:rsidR="00D95A5D" w:rsidRPr="00AF2209" w:rsidRDefault="00D95A5D" w:rsidP="00D95A5D">
      <w:pPr>
        <w:autoSpaceDE w:val="0"/>
        <w:autoSpaceDN w:val="0"/>
        <w:adjustRightInd w:val="0"/>
        <w:rPr>
          <w:kern w:val="2"/>
          <w:sz w:val="28"/>
          <w:szCs w:val="28"/>
        </w:rPr>
      </w:pPr>
      <w:r w:rsidRPr="00AF2209">
        <w:rPr>
          <w:kern w:val="2"/>
          <w:sz w:val="28"/>
          <w:szCs w:val="28"/>
        </w:rPr>
        <w:t xml:space="preserve">                                                     Введение</w:t>
      </w:r>
    </w:p>
    <w:p w:rsidR="00D95A5D" w:rsidRPr="00AF2209" w:rsidRDefault="00D95A5D" w:rsidP="00D95A5D">
      <w:pPr>
        <w:autoSpaceDE w:val="0"/>
        <w:autoSpaceDN w:val="0"/>
        <w:adjustRightInd w:val="0"/>
        <w:rPr>
          <w:kern w:val="2"/>
          <w:sz w:val="28"/>
          <w:szCs w:val="28"/>
        </w:rPr>
      </w:pPr>
    </w:p>
    <w:p w:rsidR="00D95A5D" w:rsidRPr="00AF2209" w:rsidRDefault="00D95A5D" w:rsidP="00D95A5D">
      <w:pPr>
        <w:jc w:val="both"/>
        <w:rPr>
          <w:sz w:val="28"/>
          <w:szCs w:val="28"/>
        </w:rPr>
      </w:pPr>
      <w:r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D95A5D" w:rsidRPr="00AF2209" w:rsidRDefault="00D95A5D" w:rsidP="00D95A5D">
      <w:pPr>
        <w:widowControl w:val="0"/>
        <w:autoSpaceDE w:val="0"/>
        <w:autoSpaceDN w:val="0"/>
        <w:adjustRightInd w:val="0"/>
        <w:jc w:val="center"/>
        <w:rPr>
          <w:sz w:val="28"/>
          <w:szCs w:val="28"/>
        </w:rPr>
      </w:pPr>
      <w:r w:rsidRPr="00AF2209">
        <w:rPr>
          <w:sz w:val="28"/>
          <w:szCs w:val="28"/>
        </w:rPr>
        <w:t>Постановлением Администрации Ковылкинского сельского поселения</w:t>
      </w:r>
    </w:p>
    <w:p w:rsidR="00D95A5D" w:rsidRPr="00AF2209" w:rsidRDefault="00D95A5D" w:rsidP="00D95A5D">
      <w:pPr>
        <w:autoSpaceDE w:val="0"/>
        <w:autoSpaceDN w:val="0"/>
        <w:adjustRightInd w:val="0"/>
        <w:jc w:val="both"/>
        <w:rPr>
          <w:sz w:val="28"/>
          <w:szCs w:val="28"/>
        </w:rPr>
      </w:pPr>
      <w:r w:rsidRPr="00AF2209">
        <w:rPr>
          <w:sz w:val="28"/>
          <w:szCs w:val="28"/>
        </w:rPr>
        <w:t>Тацинского района от 30.12.2015 №127 утверждены Правила разработки и утверждения бюджетного прогноза Тацинского района на долгосрочный период.</w:t>
      </w:r>
    </w:p>
    <w:p w:rsidR="00D95A5D" w:rsidRPr="00AF2209" w:rsidRDefault="00D95A5D" w:rsidP="00D95A5D">
      <w:pPr>
        <w:autoSpaceDE w:val="0"/>
        <w:autoSpaceDN w:val="0"/>
        <w:adjustRightInd w:val="0"/>
        <w:jc w:val="both"/>
        <w:rPr>
          <w:sz w:val="28"/>
          <w:szCs w:val="28"/>
        </w:rPr>
      </w:pPr>
      <w:r w:rsidRPr="00AF2209">
        <w:rPr>
          <w:sz w:val="28"/>
          <w:szCs w:val="28"/>
        </w:rPr>
        <w:t>Указанными Правилами установлено, что бюджетный прогноз Ковылкинского сельского поселения Тацинского района на долгосрочный период разрабатывается каждые три года на шесть и более лет на основе долгосрочного прогноза социально-экономического развития Ковылкинского сельского поселения Тацинского района.</w:t>
      </w:r>
    </w:p>
    <w:p w:rsidR="00D95A5D" w:rsidRPr="00AF2209" w:rsidRDefault="00D95A5D" w:rsidP="00CD1418">
      <w:pPr>
        <w:autoSpaceDE w:val="0"/>
        <w:autoSpaceDN w:val="0"/>
        <w:adjustRightInd w:val="0"/>
        <w:jc w:val="both"/>
        <w:rPr>
          <w:sz w:val="28"/>
          <w:szCs w:val="28"/>
        </w:rPr>
      </w:pPr>
      <w:r w:rsidRPr="00AF2209">
        <w:rPr>
          <w:sz w:val="28"/>
          <w:szCs w:val="28"/>
        </w:rPr>
        <w:t>Бюджетный прогноз Ковылкинского сельского поселения Тацинского района на период 20</w:t>
      </w:r>
      <w:r w:rsidR="00574CE1">
        <w:rPr>
          <w:sz w:val="28"/>
          <w:szCs w:val="28"/>
        </w:rPr>
        <w:t>20</w:t>
      </w:r>
      <w:r w:rsidRPr="00AF2209">
        <w:rPr>
          <w:sz w:val="28"/>
          <w:szCs w:val="28"/>
        </w:rPr>
        <w:t>-202</w:t>
      </w:r>
      <w:r w:rsidR="00574CE1">
        <w:rPr>
          <w:sz w:val="28"/>
          <w:szCs w:val="28"/>
        </w:rPr>
        <w:t>5</w:t>
      </w:r>
      <w:r w:rsidRPr="00AF2209">
        <w:rPr>
          <w:sz w:val="28"/>
          <w:szCs w:val="28"/>
        </w:rPr>
        <w:t xml:space="preserve"> годов содержит информацию об</w:t>
      </w:r>
      <w:r w:rsidR="00CD1418" w:rsidRPr="00CD1418">
        <w:t xml:space="preserve"> </w:t>
      </w:r>
      <w:r w:rsidR="00CD1418">
        <w:rPr>
          <w:sz w:val="28"/>
          <w:szCs w:val="28"/>
        </w:rPr>
        <w:t>о</w:t>
      </w:r>
      <w:r w:rsidR="00CD1418" w:rsidRPr="00CD1418">
        <w:rPr>
          <w:sz w:val="28"/>
          <w:szCs w:val="28"/>
        </w:rPr>
        <w:t>сновны</w:t>
      </w:r>
      <w:r w:rsidR="00CD1418">
        <w:rPr>
          <w:sz w:val="28"/>
          <w:szCs w:val="28"/>
        </w:rPr>
        <w:t>х</w:t>
      </w:r>
      <w:r w:rsidR="00CD1418" w:rsidRPr="00CD1418">
        <w:rPr>
          <w:sz w:val="28"/>
          <w:szCs w:val="28"/>
        </w:rPr>
        <w:t xml:space="preserve"> подход</w:t>
      </w:r>
      <w:r w:rsidR="00CD1418">
        <w:rPr>
          <w:sz w:val="28"/>
          <w:szCs w:val="28"/>
        </w:rPr>
        <w:t xml:space="preserve">ах к формированию </w:t>
      </w:r>
      <w:r w:rsidR="00CD1418" w:rsidRPr="00CD1418">
        <w:rPr>
          <w:sz w:val="28"/>
          <w:szCs w:val="28"/>
        </w:rPr>
        <w:t>бюджетной политики Ковылкинского сельского поселения Тацинского района на период 2020 – 2025 годов</w:t>
      </w:r>
      <w:r w:rsidRPr="00AF2209">
        <w:rPr>
          <w:sz w:val="28"/>
          <w:szCs w:val="28"/>
        </w:rPr>
        <w:t>, определенных в качестве базовых для целей долгосрочного бюджетного планирования</w:t>
      </w:r>
      <w:r w:rsidR="00CD1418">
        <w:rPr>
          <w:sz w:val="28"/>
          <w:szCs w:val="28"/>
        </w:rPr>
        <w:t xml:space="preserve"> (</w:t>
      </w:r>
      <w:r w:rsidRPr="00AF2209">
        <w:rPr>
          <w:sz w:val="28"/>
          <w:szCs w:val="28"/>
        </w:rPr>
        <w:t>приложение №1), прогноз основных характеристик бюджета Ковылкинского сельского поселения Тацинского района (приложение №2), а также основные подходы к формированию бюджетной политики в указанном периоде.</w:t>
      </w:r>
    </w:p>
    <w:p w:rsidR="00D95A5D" w:rsidRPr="00AF2209" w:rsidRDefault="00D95A5D" w:rsidP="00D95A5D">
      <w:pPr>
        <w:autoSpaceDE w:val="0"/>
        <w:autoSpaceDN w:val="0"/>
        <w:adjustRightInd w:val="0"/>
        <w:jc w:val="both"/>
        <w:rPr>
          <w:sz w:val="28"/>
          <w:szCs w:val="28"/>
        </w:rPr>
      </w:pPr>
      <w:r w:rsidRPr="00AF2209">
        <w:rPr>
          <w:sz w:val="28"/>
          <w:szCs w:val="28"/>
        </w:rPr>
        <w:t>На период 20</w:t>
      </w:r>
      <w:r w:rsidR="00574CE1">
        <w:rPr>
          <w:sz w:val="28"/>
          <w:szCs w:val="28"/>
        </w:rPr>
        <w:t>20</w:t>
      </w:r>
      <w:r w:rsidRPr="00AF2209">
        <w:rPr>
          <w:sz w:val="28"/>
          <w:szCs w:val="28"/>
        </w:rPr>
        <w:t>-20</w:t>
      </w:r>
      <w:r w:rsidR="00574CE1">
        <w:rPr>
          <w:sz w:val="28"/>
          <w:szCs w:val="28"/>
        </w:rPr>
        <w:t>2</w:t>
      </w:r>
      <w:r w:rsidR="00CD1418">
        <w:rPr>
          <w:sz w:val="28"/>
          <w:szCs w:val="28"/>
        </w:rPr>
        <w:t>2</w:t>
      </w:r>
      <w:r w:rsidR="00574CE1">
        <w:rPr>
          <w:sz w:val="28"/>
          <w:szCs w:val="28"/>
        </w:rPr>
        <w:t xml:space="preserve"> </w:t>
      </w:r>
      <w:r w:rsidRPr="00AF2209">
        <w:rPr>
          <w:sz w:val="28"/>
          <w:szCs w:val="28"/>
        </w:rPr>
        <w:t>годов параметры бюджетного прогноза сформированы с учетом бюджета Ковылкинского сельского поселения Тацинского района на 20</w:t>
      </w:r>
      <w:r w:rsidR="00574CE1">
        <w:rPr>
          <w:sz w:val="28"/>
          <w:szCs w:val="28"/>
        </w:rPr>
        <w:t>20</w:t>
      </w:r>
      <w:r w:rsidRPr="00AF2209">
        <w:rPr>
          <w:sz w:val="28"/>
          <w:szCs w:val="28"/>
        </w:rPr>
        <w:t xml:space="preserve"> год и на плановый период 20</w:t>
      </w:r>
      <w:r w:rsidR="00574CE1">
        <w:rPr>
          <w:sz w:val="28"/>
          <w:szCs w:val="28"/>
        </w:rPr>
        <w:t>21</w:t>
      </w:r>
      <w:r w:rsidRPr="00AF2209">
        <w:rPr>
          <w:sz w:val="28"/>
          <w:szCs w:val="28"/>
        </w:rPr>
        <w:t xml:space="preserve"> и 20</w:t>
      </w:r>
      <w:r w:rsidR="00574CE1">
        <w:rPr>
          <w:sz w:val="28"/>
          <w:szCs w:val="28"/>
        </w:rPr>
        <w:t>22</w:t>
      </w:r>
      <w:r w:rsidRPr="00AF2209">
        <w:rPr>
          <w:sz w:val="28"/>
          <w:szCs w:val="28"/>
        </w:rPr>
        <w:t xml:space="preserve"> годов. </w:t>
      </w:r>
    </w:p>
    <w:p w:rsidR="00D95A5D" w:rsidRPr="00CD1418" w:rsidRDefault="00D95A5D" w:rsidP="00CD1418">
      <w:pPr>
        <w:jc w:val="both"/>
        <w:rPr>
          <w:sz w:val="28"/>
          <w:szCs w:val="28"/>
        </w:rPr>
        <w:sectPr w:rsidR="00D95A5D" w:rsidRPr="00CD1418">
          <w:pgSz w:w="11907" w:h="16839"/>
          <w:pgMar w:top="851" w:right="851" w:bottom="1134" w:left="1304" w:header="720" w:footer="720" w:gutter="0"/>
          <w:cols w:space="720"/>
        </w:sectPr>
      </w:pPr>
      <w:r w:rsidRPr="00AF2209">
        <w:rPr>
          <w:rFonts w:eastAsia="Calibri"/>
          <w:sz w:val="28"/>
          <w:szCs w:val="28"/>
        </w:rPr>
        <w:t>Б</w:t>
      </w:r>
      <w:r w:rsidRPr="00AF2209">
        <w:rPr>
          <w:sz w:val="28"/>
          <w:szCs w:val="28"/>
        </w:rPr>
        <w:t>юджетный прогноз Ковылкинского сельского поселения Тацинского района на период 20</w:t>
      </w:r>
      <w:r w:rsidR="00574CE1">
        <w:rPr>
          <w:sz w:val="28"/>
          <w:szCs w:val="28"/>
        </w:rPr>
        <w:t>20</w:t>
      </w:r>
      <w:r w:rsidRPr="00AF2209">
        <w:rPr>
          <w:sz w:val="28"/>
          <w:szCs w:val="28"/>
        </w:rPr>
        <w:t>-202</w:t>
      </w:r>
      <w:r w:rsidR="00574CE1">
        <w:rPr>
          <w:sz w:val="28"/>
          <w:szCs w:val="28"/>
        </w:rPr>
        <w:t>5</w:t>
      </w:r>
      <w:r w:rsidRPr="00AF2209">
        <w:rPr>
          <w:sz w:val="28"/>
          <w:szCs w:val="28"/>
        </w:rPr>
        <w:t xml:space="preserve"> годов может быть изменен с учетом принятия документов стратегического планирования на федеральном, областном уровнях, </w:t>
      </w:r>
      <w:r w:rsidRPr="00AF2209">
        <w:rPr>
          <w:rFonts w:eastAsia="Calibri"/>
          <w:sz w:val="28"/>
          <w:szCs w:val="28"/>
        </w:rPr>
        <w:t xml:space="preserve">а также уточнения показателей прогноза </w:t>
      </w:r>
      <w:r w:rsidRPr="00AF2209">
        <w:rPr>
          <w:sz w:val="28"/>
          <w:szCs w:val="28"/>
        </w:rPr>
        <w:t>социально-экономического развития Ковылкинского сельского поселения Тацинского района на долгосрочный период в соответствии со статьей 170</w:t>
      </w:r>
      <w:r w:rsidRPr="00AF2209">
        <w:rPr>
          <w:sz w:val="28"/>
          <w:szCs w:val="28"/>
          <w:vertAlign w:val="superscript"/>
        </w:rPr>
        <w:t>1</w:t>
      </w:r>
      <w:r w:rsidRPr="00AF2209">
        <w:rPr>
          <w:sz w:val="28"/>
          <w:szCs w:val="28"/>
        </w:rPr>
        <w:t xml:space="preserve"> Бюджетного кодекса Российской Федерации.</w:t>
      </w:r>
    </w:p>
    <w:p w:rsidR="00092680" w:rsidRPr="00AF2209" w:rsidRDefault="00092680" w:rsidP="00092680">
      <w:pPr>
        <w:widowControl w:val="0"/>
        <w:autoSpaceDE w:val="0"/>
        <w:autoSpaceDN w:val="0"/>
        <w:jc w:val="right"/>
        <w:rPr>
          <w:sz w:val="28"/>
          <w:szCs w:val="28"/>
        </w:rPr>
      </w:pPr>
      <w:r>
        <w:rPr>
          <w:sz w:val="28"/>
          <w:szCs w:val="28"/>
        </w:rPr>
        <w:lastRenderedPageBreak/>
        <w:t>Приложение №1</w:t>
      </w:r>
    </w:p>
    <w:p w:rsidR="00092680" w:rsidRPr="00AF2209" w:rsidRDefault="00092680" w:rsidP="00092680">
      <w:pPr>
        <w:widowControl w:val="0"/>
        <w:autoSpaceDE w:val="0"/>
        <w:autoSpaceDN w:val="0"/>
        <w:jc w:val="right"/>
        <w:rPr>
          <w:sz w:val="28"/>
          <w:szCs w:val="28"/>
        </w:rPr>
      </w:pPr>
      <w:r w:rsidRPr="00AF2209">
        <w:rPr>
          <w:sz w:val="28"/>
          <w:szCs w:val="28"/>
        </w:rPr>
        <w:t xml:space="preserve"> к бюджетному прогнозу </w:t>
      </w:r>
    </w:p>
    <w:p w:rsidR="00092680" w:rsidRPr="00AF2209" w:rsidRDefault="00092680" w:rsidP="00092680">
      <w:pPr>
        <w:widowControl w:val="0"/>
        <w:autoSpaceDE w:val="0"/>
        <w:autoSpaceDN w:val="0"/>
        <w:jc w:val="right"/>
        <w:rPr>
          <w:sz w:val="28"/>
          <w:szCs w:val="28"/>
        </w:rPr>
      </w:pPr>
      <w:r w:rsidRPr="00AF2209">
        <w:rPr>
          <w:sz w:val="28"/>
          <w:szCs w:val="28"/>
        </w:rPr>
        <w:t xml:space="preserve"> Администрации Ковылкинского</w:t>
      </w:r>
    </w:p>
    <w:p w:rsidR="00092680" w:rsidRPr="00AF2209" w:rsidRDefault="00092680" w:rsidP="00092680">
      <w:pPr>
        <w:widowControl w:val="0"/>
        <w:autoSpaceDE w:val="0"/>
        <w:autoSpaceDN w:val="0"/>
        <w:jc w:val="right"/>
        <w:rPr>
          <w:sz w:val="28"/>
          <w:szCs w:val="28"/>
        </w:rPr>
      </w:pPr>
      <w:r w:rsidRPr="00AF2209">
        <w:rPr>
          <w:sz w:val="28"/>
          <w:szCs w:val="28"/>
        </w:rPr>
        <w:t xml:space="preserve"> сельского поселения</w:t>
      </w:r>
    </w:p>
    <w:p w:rsidR="00092680" w:rsidRPr="00AF2209" w:rsidRDefault="00092680" w:rsidP="00092680">
      <w:pPr>
        <w:widowControl w:val="0"/>
        <w:autoSpaceDE w:val="0"/>
        <w:autoSpaceDN w:val="0"/>
        <w:jc w:val="right"/>
        <w:rPr>
          <w:sz w:val="28"/>
          <w:szCs w:val="28"/>
        </w:rPr>
      </w:pPr>
      <w:r w:rsidRPr="00AF2209">
        <w:rPr>
          <w:sz w:val="28"/>
          <w:szCs w:val="28"/>
        </w:rPr>
        <w:t>на период 20</w:t>
      </w:r>
      <w:r>
        <w:rPr>
          <w:sz w:val="28"/>
          <w:szCs w:val="28"/>
        </w:rPr>
        <w:t>20</w:t>
      </w:r>
      <w:r w:rsidRPr="00AF2209">
        <w:rPr>
          <w:sz w:val="28"/>
          <w:szCs w:val="28"/>
        </w:rPr>
        <w:t>-202</w:t>
      </w:r>
      <w:r>
        <w:rPr>
          <w:sz w:val="28"/>
          <w:szCs w:val="28"/>
        </w:rPr>
        <w:t>5</w:t>
      </w:r>
      <w:r w:rsidRPr="00AF2209">
        <w:rPr>
          <w:sz w:val="28"/>
          <w:szCs w:val="28"/>
        </w:rPr>
        <w:t xml:space="preserve"> годов</w:t>
      </w:r>
    </w:p>
    <w:p w:rsidR="00D95A5D" w:rsidRPr="00AF2209" w:rsidRDefault="00D95A5D" w:rsidP="00CD1418">
      <w:pPr>
        <w:widowControl w:val="0"/>
        <w:suppressAutoHyphens/>
        <w:autoSpaceDE w:val="0"/>
        <w:autoSpaceDN w:val="0"/>
        <w:adjustRightInd w:val="0"/>
        <w:outlineLvl w:val="1"/>
        <w:rPr>
          <w:b/>
          <w:sz w:val="28"/>
          <w:szCs w:val="28"/>
        </w:rPr>
      </w:pP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1. Основные подходы к формированию </w:t>
      </w: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бюджетной политики Ковылкинского сельского поселения 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spacing w:line="276" w:lineRule="auto"/>
        <w:jc w:val="both"/>
        <w:rPr>
          <w:sz w:val="28"/>
          <w:szCs w:val="28"/>
        </w:rPr>
      </w:pPr>
    </w:p>
    <w:p w:rsidR="00D95A5D" w:rsidRPr="00AF2209" w:rsidRDefault="00D95A5D" w:rsidP="00D95A5D">
      <w:pPr>
        <w:autoSpaceDE w:val="0"/>
        <w:autoSpaceDN w:val="0"/>
        <w:adjustRightInd w:val="0"/>
        <w:jc w:val="both"/>
        <w:rPr>
          <w:sz w:val="28"/>
          <w:szCs w:val="28"/>
        </w:rPr>
      </w:pPr>
      <w:r w:rsidRPr="00AF2209">
        <w:rPr>
          <w:sz w:val="28"/>
          <w:szCs w:val="28"/>
        </w:rPr>
        <w:t>Бюджетный прогноз Ковылкинского сельского поселения Тацинского района на период 20</w:t>
      </w:r>
      <w:r w:rsidR="00574CE1">
        <w:rPr>
          <w:sz w:val="28"/>
          <w:szCs w:val="28"/>
        </w:rPr>
        <w:t>20 – 2025</w:t>
      </w:r>
      <w:r w:rsidRPr="00AF2209">
        <w:rPr>
          <w:sz w:val="28"/>
          <w:szCs w:val="28"/>
        </w:rPr>
        <w:t xml:space="preserve"> годов разработан на основе варианта долгосрочного прогноза социально-экономического развития Ковылкинского сельского поселения Тацинского района на период до 2030 года.</w:t>
      </w:r>
    </w:p>
    <w:p w:rsidR="00D95A5D" w:rsidRPr="00AF2209" w:rsidRDefault="00D95A5D" w:rsidP="00D95A5D">
      <w:pPr>
        <w:jc w:val="both"/>
        <w:rPr>
          <w:sz w:val="28"/>
          <w:szCs w:val="28"/>
        </w:rPr>
      </w:pPr>
      <w:r w:rsidRPr="00AF2209">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D95A5D" w:rsidRDefault="00D95A5D" w:rsidP="00D95A5D">
      <w:pPr>
        <w:jc w:val="both"/>
        <w:rPr>
          <w:sz w:val="28"/>
          <w:szCs w:val="28"/>
        </w:rPr>
      </w:pPr>
      <w:r w:rsidRPr="00AF2209">
        <w:rPr>
          <w:sz w:val="28"/>
          <w:szCs w:val="28"/>
        </w:rPr>
        <w:t xml:space="preserve">Расчет прогнозных показателей дефицита (профицита), источников </w:t>
      </w:r>
      <w:r w:rsidRPr="00AF2209">
        <w:rPr>
          <w:sz w:val="28"/>
          <w:szCs w:val="28"/>
        </w:rPr>
        <w:br/>
        <w:t>его финансирования и муниципального долга Ковылкинского сельского поселения Тацинского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92680" w:rsidRPr="00AF2209" w:rsidRDefault="00092680" w:rsidP="00092680">
      <w:pPr>
        <w:autoSpaceDE w:val="0"/>
        <w:autoSpaceDN w:val="0"/>
        <w:adjustRightInd w:val="0"/>
        <w:jc w:val="both"/>
        <w:rPr>
          <w:sz w:val="28"/>
          <w:szCs w:val="28"/>
        </w:rPr>
      </w:pPr>
      <w:r w:rsidRPr="00AF220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w:t>
      </w:r>
      <w:r w:rsidR="00E25505">
        <w:rPr>
          <w:sz w:val="28"/>
          <w:szCs w:val="28"/>
        </w:rPr>
        <w:t>меньшением</w:t>
      </w:r>
      <w:r>
        <w:rPr>
          <w:sz w:val="28"/>
          <w:szCs w:val="28"/>
        </w:rPr>
        <w:t xml:space="preserve"> в номинальном выражении к 2025</w:t>
      </w:r>
      <w:r w:rsidR="00E25505">
        <w:rPr>
          <w:sz w:val="28"/>
          <w:szCs w:val="28"/>
        </w:rPr>
        <w:t xml:space="preserve"> году в 1,03</w:t>
      </w:r>
      <w:r w:rsidRPr="00AF2209">
        <w:rPr>
          <w:sz w:val="28"/>
          <w:szCs w:val="28"/>
        </w:rPr>
        <w:t xml:space="preserve"> раза. </w:t>
      </w:r>
    </w:p>
    <w:p w:rsidR="00092680" w:rsidRPr="00AF2209" w:rsidRDefault="00092680" w:rsidP="00D95A5D">
      <w:pPr>
        <w:jc w:val="both"/>
        <w:rPr>
          <w:sz w:val="28"/>
          <w:szCs w:val="28"/>
        </w:rPr>
      </w:pPr>
    </w:p>
    <w:p w:rsidR="00D95A5D" w:rsidRPr="00AF2209" w:rsidRDefault="00D95A5D" w:rsidP="00D95A5D">
      <w:pPr>
        <w:autoSpaceDE w:val="0"/>
        <w:autoSpaceDN w:val="0"/>
        <w:adjustRightInd w:val="0"/>
        <w:jc w:val="both"/>
        <w:rPr>
          <w:sz w:val="28"/>
          <w:szCs w:val="28"/>
        </w:rPr>
      </w:pPr>
      <w:r w:rsidRPr="00AF2209">
        <w:rPr>
          <w:sz w:val="28"/>
          <w:szCs w:val="28"/>
        </w:rPr>
        <w:t>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Ковылкинского сельского поселения Тацинского района при одновременном обеспечении устойчивости и сбалансированности бюджетной системы.</w:t>
      </w:r>
    </w:p>
    <w:p w:rsidR="00D95A5D" w:rsidRPr="00AF2209" w:rsidRDefault="00D95A5D" w:rsidP="00D95A5D">
      <w:pPr>
        <w:autoSpaceDE w:val="0"/>
        <w:autoSpaceDN w:val="0"/>
        <w:adjustRightInd w:val="0"/>
        <w:jc w:val="center"/>
        <w:rPr>
          <w:sz w:val="28"/>
          <w:szCs w:val="28"/>
        </w:rPr>
      </w:pPr>
      <w:r w:rsidRPr="00AF2209">
        <w:rPr>
          <w:sz w:val="28"/>
          <w:szCs w:val="28"/>
        </w:rPr>
        <w:t xml:space="preserve">Основные подходы в части </w:t>
      </w:r>
    </w:p>
    <w:p w:rsidR="00D95A5D" w:rsidRPr="00AF2209" w:rsidRDefault="00D95A5D" w:rsidP="00D95A5D">
      <w:pPr>
        <w:autoSpaceDE w:val="0"/>
        <w:autoSpaceDN w:val="0"/>
        <w:adjustRightInd w:val="0"/>
        <w:jc w:val="center"/>
        <w:rPr>
          <w:sz w:val="28"/>
          <w:szCs w:val="28"/>
        </w:rPr>
      </w:pPr>
      <w:r w:rsidRPr="00AF2209">
        <w:rPr>
          <w:sz w:val="28"/>
          <w:szCs w:val="28"/>
        </w:rPr>
        <w:t>собственных (налоговых и неналоговых) доходов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CD1418" w:rsidP="00D95A5D">
      <w:pPr>
        <w:jc w:val="both"/>
        <w:rPr>
          <w:sz w:val="28"/>
          <w:szCs w:val="28"/>
        </w:rPr>
      </w:pPr>
      <w:r>
        <w:rPr>
          <w:sz w:val="28"/>
          <w:szCs w:val="28"/>
        </w:rPr>
        <w:t>За период 2014 – 2019</w:t>
      </w:r>
      <w:r w:rsidR="00D95A5D" w:rsidRPr="00AF2209">
        <w:rPr>
          <w:sz w:val="28"/>
          <w:szCs w:val="28"/>
        </w:rPr>
        <w:t xml:space="preserve"> годов динамика налоговых и неналоговых доходов демонстрирует ежегодное увеличение доходной части бюджета Ковылкинского сельского поселения Тацинского района.</w:t>
      </w:r>
    </w:p>
    <w:p w:rsidR="00D95A5D" w:rsidRPr="00AF2209" w:rsidRDefault="00D95A5D" w:rsidP="00D95A5D">
      <w:pPr>
        <w:autoSpaceDE w:val="0"/>
        <w:autoSpaceDN w:val="0"/>
        <w:adjustRightInd w:val="0"/>
        <w:jc w:val="both"/>
        <w:rPr>
          <w:sz w:val="28"/>
          <w:szCs w:val="28"/>
        </w:rPr>
      </w:pPr>
      <w:r w:rsidRPr="00AF2209">
        <w:rPr>
          <w:sz w:val="28"/>
          <w:szCs w:val="28"/>
        </w:rPr>
        <w:t xml:space="preserve">Налоговые и неналоговые доходы спрогнозированы в соответствии </w:t>
      </w:r>
      <w:r w:rsidRPr="00AF2209">
        <w:rPr>
          <w:sz w:val="28"/>
          <w:szCs w:val="28"/>
        </w:rPr>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sidRPr="00AF2209">
        <w:rPr>
          <w:sz w:val="28"/>
          <w:szCs w:val="28"/>
        </w:rPr>
        <w:lastRenderedPageBreak/>
        <w:t>Ковылкинского сельского поселения Тацинского района на период до 2030 года.</w:t>
      </w:r>
    </w:p>
    <w:p w:rsidR="00D95A5D" w:rsidRPr="00AF2209" w:rsidRDefault="00D95A5D" w:rsidP="00D95A5D">
      <w:pPr>
        <w:jc w:val="both"/>
        <w:rPr>
          <w:sz w:val="28"/>
          <w:szCs w:val="28"/>
        </w:rPr>
      </w:pPr>
      <w:r w:rsidRPr="00AF2209">
        <w:rPr>
          <w:sz w:val="28"/>
          <w:szCs w:val="28"/>
        </w:rPr>
        <w:t>Прогноз предполагает сохранение текущих экономических условий развития Ковылкинского сельского поселения Тацинского района.</w:t>
      </w:r>
    </w:p>
    <w:p w:rsidR="00D95A5D" w:rsidRPr="00AF2209" w:rsidRDefault="00D95A5D" w:rsidP="00D95A5D">
      <w:pPr>
        <w:jc w:val="both"/>
        <w:rPr>
          <w:sz w:val="28"/>
          <w:szCs w:val="28"/>
        </w:rPr>
      </w:pPr>
      <w:r w:rsidRPr="00AF2209">
        <w:rPr>
          <w:sz w:val="28"/>
          <w:szCs w:val="28"/>
        </w:rPr>
        <w:t xml:space="preserve">Прогнозирование на долгосрочную перспективу осуществлялось </w:t>
      </w:r>
      <w:r w:rsidRPr="00AF2209">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D95A5D" w:rsidRPr="00AF2209" w:rsidRDefault="00D95A5D" w:rsidP="00092680">
      <w:pPr>
        <w:widowControl w:val="0"/>
        <w:jc w:val="both"/>
        <w:rPr>
          <w:sz w:val="28"/>
          <w:szCs w:val="28"/>
        </w:rPr>
      </w:pPr>
      <w:r w:rsidRPr="00AF2209">
        <w:rPr>
          <w:sz w:val="28"/>
          <w:szCs w:val="28"/>
        </w:rPr>
        <w:t>В 20</w:t>
      </w:r>
      <w:r w:rsidR="00CD1418">
        <w:rPr>
          <w:sz w:val="28"/>
          <w:szCs w:val="28"/>
        </w:rPr>
        <w:t>20 – 2025</w:t>
      </w:r>
      <w:r w:rsidRPr="00AF2209">
        <w:rPr>
          <w:sz w:val="28"/>
          <w:szCs w:val="28"/>
        </w:rPr>
        <w:t xml:space="preserve"> годах меры Администрации Ковылкинского сельского поселения будут направлены на создание условий по обеспечению устойчивых темпов роста </w:t>
      </w:r>
      <w:r w:rsidRPr="00AF2209">
        <w:rPr>
          <w:sz w:val="28"/>
          <w:szCs w:val="28"/>
        </w:rPr>
        <w:br/>
        <w:t xml:space="preserve">в реальном секторе экономики и повышение жизненного уровня населения поселения. </w:t>
      </w:r>
    </w:p>
    <w:p w:rsidR="00D95A5D" w:rsidRPr="00AF2209" w:rsidRDefault="00D95A5D" w:rsidP="00D95A5D">
      <w:pPr>
        <w:autoSpaceDE w:val="0"/>
        <w:autoSpaceDN w:val="0"/>
        <w:adjustRightInd w:val="0"/>
        <w:jc w:val="center"/>
        <w:rPr>
          <w:sz w:val="28"/>
          <w:szCs w:val="28"/>
        </w:rPr>
      </w:pPr>
      <w:r w:rsidRPr="00AF2209">
        <w:rPr>
          <w:sz w:val="28"/>
          <w:szCs w:val="28"/>
        </w:rPr>
        <w:t>Основные подходы в части расходов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D95A5D" w:rsidP="00D95A5D">
      <w:pPr>
        <w:jc w:val="both"/>
        <w:rPr>
          <w:sz w:val="28"/>
          <w:szCs w:val="28"/>
        </w:rPr>
      </w:pPr>
      <w:r w:rsidRPr="00AF2209">
        <w:rPr>
          <w:sz w:val="28"/>
          <w:szCs w:val="28"/>
        </w:rPr>
        <w:t xml:space="preserve">Эффективная бюджетная политика является непременным условием адаптации экономики к новым реалиям. </w:t>
      </w:r>
    </w:p>
    <w:p w:rsidR="00D95A5D" w:rsidRPr="00AF2209" w:rsidRDefault="00D95A5D" w:rsidP="00D95A5D">
      <w:pPr>
        <w:jc w:val="both"/>
        <w:rPr>
          <w:sz w:val="28"/>
          <w:szCs w:val="28"/>
        </w:rPr>
      </w:pPr>
      <w:r w:rsidRPr="00AF2209">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Pr="00AF2209">
        <w:rPr>
          <w:sz w:val="28"/>
          <w:szCs w:val="28"/>
        </w:rPr>
        <w:br/>
        <w:t>для возобновления роста.</w:t>
      </w:r>
    </w:p>
    <w:p w:rsidR="00D95A5D" w:rsidRPr="00AF2209" w:rsidRDefault="00D95A5D" w:rsidP="00D95A5D">
      <w:pPr>
        <w:jc w:val="both"/>
        <w:rPr>
          <w:sz w:val="28"/>
          <w:szCs w:val="28"/>
        </w:rPr>
      </w:pPr>
      <w:r w:rsidRPr="00AF2209">
        <w:rPr>
          <w:sz w:val="28"/>
          <w:szCs w:val="28"/>
        </w:rPr>
        <w:t xml:space="preserve">В предстоящие годы будет продолжена оптимизация расходов бюджета </w:t>
      </w:r>
      <w:r w:rsidRPr="00AF2209">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Ковылкинского сельского поселения Тацинского района. </w:t>
      </w:r>
    </w:p>
    <w:p w:rsidR="00D95A5D" w:rsidRPr="00AF2209" w:rsidRDefault="00D95A5D" w:rsidP="00D95A5D">
      <w:pPr>
        <w:jc w:val="both"/>
        <w:rPr>
          <w:sz w:val="28"/>
          <w:szCs w:val="28"/>
        </w:rPr>
      </w:pPr>
      <w:r w:rsidRPr="00AF2209">
        <w:rPr>
          <w:sz w:val="28"/>
          <w:szCs w:val="28"/>
        </w:rPr>
        <w:t>В соответствии с федеральными подходами определены основные стратегические направления на долгосрочную перспективу.</w:t>
      </w:r>
    </w:p>
    <w:p w:rsidR="00D95A5D" w:rsidRPr="00AF2209" w:rsidRDefault="00D95A5D" w:rsidP="00D95A5D">
      <w:pPr>
        <w:jc w:val="both"/>
        <w:rPr>
          <w:sz w:val="28"/>
          <w:szCs w:val="28"/>
        </w:rPr>
      </w:pPr>
      <w:r w:rsidRPr="00AF2209">
        <w:rPr>
          <w:sz w:val="28"/>
          <w:szCs w:val="28"/>
        </w:rPr>
        <w:t xml:space="preserve">Необходимо перейти на новое качество муниципального управления. </w:t>
      </w:r>
    </w:p>
    <w:p w:rsidR="00D95A5D" w:rsidRPr="00AF2209" w:rsidRDefault="00D95A5D" w:rsidP="00D95A5D">
      <w:pPr>
        <w:jc w:val="both"/>
        <w:rPr>
          <w:sz w:val="28"/>
          <w:szCs w:val="28"/>
        </w:rPr>
      </w:pPr>
      <w:r w:rsidRPr="00AF2209">
        <w:rPr>
          <w:sz w:val="28"/>
          <w:szCs w:val="28"/>
        </w:rPr>
        <w:t xml:space="preserve">В социальном секторе необходима ориентация на результат. </w:t>
      </w:r>
      <w:r w:rsidRPr="00AF2209">
        <w:rPr>
          <w:sz w:val="28"/>
          <w:szCs w:val="28"/>
        </w:rPr>
        <w:br/>
        <w:t>Не увеличивая расходы, следует существенно повышать качество и доступность социальных услуг.</w:t>
      </w:r>
    </w:p>
    <w:p w:rsidR="00D95A5D" w:rsidRPr="00AF2209" w:rsidRDefault="00D95A5D" w:rsidP="00D95A5D">
      <w:pPr>
        <w:jc w:val="both"/>
        <w:rPr>
          <w:sz w:val="28"/>
          <w:szCs w:val="28"/>
        </w:rPr>
      </w:pPr>
      <w:r w:rsidRPr="00AF2209">
        <w:rPr>
          <w:sz w:val="28"/>
          <w:szCs w:val="28"/>
        </w:rPr>
        <w:t>Также необходимо начиная с 20</w:t>
      </w:r>
      <w:r w:rsidR="00CD1418">
        <w:rPr>
          <w:sz w:val="28"/>
          <w:szCs w:val="28"/>
        </w:rPr>
        <w:t>20</w:t>
      </w:r>
      <w:r w:rsidRPr="00AF2209">
        <w:rPr>
          <w:sz w:val="28"/>
          <w:szCs w:val="28"/>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D95A5D" w:rsidRPr="00AF2209" w:rsidRDefault="00D95A5D" w:rsidP="00D95A5D">
      <w:pPr>
        <w:jc w:val="both"/>
        <w:rPr>
          <w:sz w:val="28"/>
          <w:szCs w:val="28"/>
        </w:rPr>
      </w:pPr>
      <w:r w:rsidRPr="00AF2209">
        <w:rPr>
          <w:sz w:val="28"/>
          <w:szCs w:val="28"/>
        </w:rPr>
        <w:t>Основная задача, которая стоит перед социальной политикой, – оказать помощь тем, кто в ней нуждается.</w:t>
      </w:r>
    </w:p>
    <w:p w:rsidR="00D95A5D" w:rsidRPr="00AF2209" w:rsidRDefault="00D95A5D" w:rsidP="00D95A5D">
      <w:pPr>
        <w:jc w:val="both"/>
        <w:rPr>
          <w:sz w:val="28"/>
          <w:szCs w:val="28"/>
        </w:rPr>
      </w:pPr>
      <w:r w:rsidRPr="00AF2209">
        <w:rPr>
          <w:sz w:val="28"/>
          <w:szCs w:val="28"/>
        </w:rPr>
        <w:t xml:space="preserve">В числе приоритетных направлений по-прежнему остаются </w:t>
      </w:r>
      <w:r w:rsidRPr="00AF2209">
        <w:rPr>
          <w:sz w:val="28"/>
          <w:szCs w:val="28"/>
        </w:rPr>
        <w:br/>
        <w:t>на предстоящие годы культура и физическая культура, развитие массового спорта.</w:t>
      </w:r>
    </w:p>
    <w:p w:rsidR="00D95A5D" w:rsidRPr="00AF2209" w:rsidRDefault="00D95A5D" w:rsidP="00D95A5D">
      <w:pPr>
        <w:jc w:val="center"/>
        <w:rPr>
          <w:sz w:val="28"/>
          <w:szCs w:val="28"/>
        </w:rPr>
      </w:pPr>
      <w:r w:rsidRPr="00AF2209">
        <w:rPr>
          <w:sz w:val="28"/>
          <w:szCs w:val="28"/>
        </w:rPr>
        <w:t xml:space="preserve">Основные подходы в части </w:t>
      </w:r>
    </w:p>
    <w:p w:rsidR="00D95A5D" w:rsidRPr="00AF2209" w:rsidRDefault="00D95A5D" w:rsidP="00D95A5D">
      <w:pPr>
        <w:jc w:val="center"/>
        <w:rPr>
          <w:sz w:val="28"/>
          <w:szCs w:val="28"/>
        </w:rPr>
      </w:pPr>
      <w:r w:rsidRPr="00AF2209">
        <w:rPr>
          <w:sz w:val="28"/>
          <w:szCs w:val="28"/>
        </w:rPr>
        <w:t>межбюджетных отношений с местными бюджетами</w:t>
      </w:r>
    </w:p>
    <w:p w:rsidR="00D95A5D" w:rsidRPr="00AF2209" w:rsidRDefault="00D95A5D" w:rsidP="00D95A5D">
      <w:pPr>
        <w:autoSpaceDE w:val="0"/>
        <w:autoSpaceDN w:val="0"/>
        <w:adjustRightInd w:val="0"/>
        <w:spacing w:line="276" w:lineRule="auto"/>
        <w:jc w:val="both"/>
        <w:rPr>
          <w:szCs w:val="28"/>
        </w:rPr>
      </w:pPr>
    </w:p>
    <w:p w:rsidR="00D95A5D" w:rsidRPr="00AF2209" w:rsidRDefault="00D95A5D" w:rsidP="00D95A5D">
      <w:pPr>
        <w:autoSpaceDE w:val="0"/>
        <w:autoSpaceDN w:val="0"/>
        <w:adjustRightInd w:val="0"/>
        <w:jc w:val="both"/>
        <w:rPr>
          <w:sz w:val="28"/>
          <w:szCs w:val="28"/>
        </w:rPr>
      </w:pPr>
      <w:r w:rsidRPr="00AF2209">
        <w:rPr>
          <w:sz w:val="28"/>
          <w:szCs w:val="28"/>
        </w:rPr>
        <w:lastRenderedPageBreak/>
        <w:t xml:space="preserve">В среднесрочной и долгосрочной перспективе межбюджетные отношения с бюджетами поселений и их совершенствование будут являться одними из 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D95A5D" w:rsidRPr="00AF2209" w:rsidRDefault="00D95A5D" w:rsidP="00D95A5D">
      <w:pPr>
        <w:autoSpaceDE w:val="0"/>
        <w:autoSpaceDN w:val="0"/>
        <w:adjustRightInd w:val="0"/>
        <w:jc w:val="both"/>
        <w:rPr>
          <w:sz w:val="28"/>
          <w:szCs w:val="28"/>
        </w:rPr>
      </w:pPr>
      <w:r w:rsidRPr="00AF2209">
        <w:rPr>
          <w:sz w:val="28"/>
          <w:szCs w:val="28"/>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D95A5D" w:rsidRPr="00AF2209" w:rsidRDefault="00D95A5D" w:rsidP="00D95A5D">
      <w:pPr>
        <w:jc w:val="both"/>
        <w:rPr>
          <w:sz w:val="28"/>
          <w:szCs w:val="28"/>
        </w:rPr>
      </w:pPr>
      <w:r w:rsidRPr="00AF2209">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D95A5D" w:rsidRPr="00AF2209" w:rsidRDefault="00D95A5D" w:rsidP="00D95A5D">
      <w:pPr>
        <w:widowControl w:val="0"/>
        <w:autoSpaceDE w:val="0"/>
        <w:autoSpaceDN w:val="0"/>
        <w:jc w:val="both"/>
        <w:rPr>
          <w:color w:val="000000"/>
          <w:sz w:val="28"/>
          <w:szCs w:val="28"/>
        </w:rPr>
      </w:pPr>
      <w:r w:rsidRPr="00AF2209">
        <w:rPr>
          <w:color w:val="000000"/>
          <w:sz w:val="28"/>
          <w:szCs w:val="28"/>
        </w:rPr>
        <w:t>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и  исполнение бюджетов.</w:t>
      </w:r>
    </w:p>
    <w:p w:rsidR="00D95A5D" w:rsidRPr="00AF2209" w:rsidRDefault="00D95A5D" w:rsidP="00D95A5D">
      <w:pPr>
        <w:spacing w:line="232" w:lineRule="auto"/>
        <w:jc w:val="both"/>
        <w:rPr>
          <w:sz w:val="28"/>
          <w:szCs w:val="28"/>
        </w:rPr>
      </w:pPr>
      <w:r w:rsidRPr="00AF2209">
        <w:rPr>
          <w:sz w:val="28"/>
          <w:szCs w:val="28"/>
        </w:rPr>
        <w:t>Особое внимание будет уделяться повышению эффективности предоставления и расходования</w:t>
      </w:r>
      <w:r w:rsidR="00CD1418">
        <w:rPr>
          <w:sz w:val="28"/>
          <w:szCs w:val="28"/>
        </w:rPr>
        <w:t xml:space="preserve"> </w:t>
      </w:r>
      <w:r w:rsidRPr="00AF2209">
        <w:rPr>
          <w:sz w:val="28"/>
          <w:szCs w:val="28"/>
        </w:rPr>
        <w:t xml:space="preserve">иных  межбюджетных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D95A5D" w:rsidRPr="00AF2209" w:rsidRDefault="00D95A5D" w:rsidP="00D95A5D">
      <w:pPr>
        <w:widowControl w:val="0"/>
        <w:spacing w:line="232" w:lineRule="auto"/>
        <w:ind w:right="40"/>
        <w:jc w:val="both"/>
        <w:rPr>
          <w:rFonts w:eastAsia="Calibri"/>
          <w:sz w:val="28"/>
          <w:szCs w:val="28"/>
        </w:rPr>
      </w:pPr>
      <w:r w:rsidRPr="00AF2209">
        <w:rPr>
          <w:rFonts w:eastAsia="Calibri"/>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D95A5D" w:rsidRPr="00AF2209" w:rsidRDefault="00D95A5D" w:rsidP="00D95A5D">
      <w:pPr>
        <w:widowControl w:val="0"/>
        <w:spacing w:line="232" w:lineRule="auto"/>
        <w:ind w:right="40"/>
        <w:jc w:val="both"/>
        <w:rPr>
          <w:rFonts w:eastAsia="Calibri"/>
          <w:sz w:val="28"/>
          <w:szCs w:val="28"/>
        </w:rPr>
      </w:pPr>
      <w:r w:rsidRPr="00AF2209">
        <w:rPr>
          <w:rFonts w:eastAsia="Calibri"/>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D95A5D" w:rsidRPr="00092680" w:rsidRDefault="00D95A5D" w:rsidP="00092680">
      <w:pPr>
        <w:widowControl w:val="0"/>
        <w:spacing w:line="232" w:lineRule="auto"/>
        <w:ind w:right="40"/>
        <w:jc w:val="both"/>
        <w:rPr>
          <w:rFonts w:eastAsia="Calibri"/>
          <w:sz w:val="28"/>
          <w:szCs w:val="28"/>
        </w:rPr>
      </w:pPr>
      <w:r w:rsidRPr="00AF2209">
        <w:rPr>
          <w:rFonts w:eastAsia="Calibri"/>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D95A5D" w:rsidRPr="00AF2209" w:rsidRDefault="00D95A5D" w:rsidP="00D95A5D">
      <w:pPr>
        <w:spacing w:line="232" w:lineRule="auto"/>
        <w:jc w:val="center"/>
        <w:rPr>
          <w:sz w:val="28"/>
          <w:szCs w:val="28"/>
        </w:rPr>
      </w:pPr>
      <w:r w:rsidRPr="00AF2209">
        <w:rPr>
          <w:sz w:val="28"/>
          <w:szCs w:val="28"/>
        </w:rPr>
        <w:t>Основные подходы к долговой политике</w:t>
      </w:r>
    </w:p>
    <w:p w:rsidR="00D95A5D" w:rsidRPr="00AF2209" w:rsidRDefault="00D95A5D" w:rsidP="00D95A5D">
      <w:pPr>
        <w:spacing w:line="232" w:lineRule="auto"/>
        <w:jc w:val="both"/>
        <w:rPr>
          <w:sz w:val="28"/>
          <w:szCs w:val="28"/>
        </w:rPr>
      </w:pPr>
    </w:p>
    <w:p w:rsidR="00D95A5D" w:rsidRPr="00AF2209" w:rsidRDefault="00D95A5D" w:rsidP="00D95A5D">
      <w:pPr>
        <w:autoSpaceDE w:val="0"/>
        <w:autoSpaceDN w:val="0"/>
        <w:adjustRightInd w:val="0"/>
        <w:spacing w:line="232" w:lineRule="auto"/>
        <w:jc w:val="both"/>
        <w:rPr>
          <w:sz w:val="28"/>
          <w:szCs w:val="28"/>
        </w:rPr>
      </w:pPr>
      <w:r w:rsidRPr="00AF2209">
        <w:rPr>
          <w:sz w:val="28"/>
          <w:szCs w:val="28"/>
        </w:rPr>
        <w:t>Основной целью долговой политики Администрации Ковылкинского сельского поселения на период  до 202</w:t>
      </w:r>
      <w:r w:rsidR="00CD1418">
        <w:rPr>
          <w:sz w:val="28"/>
          <w:szCs w:val="28"/>
        </w:rPr>
        <w:t xml:space="preserve">5 </w:t>
      </w:r>
      <w:r w:rsidRPr="00AF2209">
        <w:rPr>
          <w:sz w:val="28"/>
          <w:szCs w:val="28"/>
        </w:rPr>
        <w:t>года будет являться ограничение муниципального долга и минимизация расходов на его обслуживание.</w:t>
      </w:r>
    </w:p>
    <w:p w:rsidR="00D95A5D" w:rsidRPr="00AF2209" w:rsidRDefault="00D95A5D" w:rsidP="00D95A5D">
      <w:pPr>
        <w:autoSpaceDE w:val="0"/>
        <w:autoSpaceDN w:val="0"/>
        <w:adjustRightInd w:val="0"/>
        <w:spacing w:line="232" w:lineRule="auto"/>
        <w:jc w:val="both"/>
        <w:rPr>
          <w:sz w:val="28"/>
          <w:szCs w:val="28"/>
        </w:rPr>
      </w:pPr>
      <w:r w:rsidRPr="00AF2209">
        <w:rPr>
          <w:sz w:val="28"/>
          <w:szCs w:val="28"/>
        </w:rPr>
        <w:t xml:space="preserve">Муниципальная долговая политика будет направлена на обеспечение платежеспособности Ковылкинского сельского поселения Тацинского района, отсутствие муниципального долга, при этом должна быть обеспечена способность поселения осуществлять заимствования в объемах, необходимых </w:t>
      </w:r>
      <w:r w:rsidRPr="00AF2209">
        <w:rPr>
          <w:sz w:val="28"/>
          <w:szCs w:val="28"/>
        </w:rPr>
        <w:br/>
      </w:r>
      <w:r w:rsidRPr="00AF2209">
        <w:rPr>
          <w:sz w:val="28"/>
          <w:szCs w:val="28"/>
        </w:rPr>
        <w:lastRenderedPageBreak/>
        <w:t xml:space="preserve">для решения поставленных социально-экономических задач на комфортных </w:t>
      </w:r>
      <w:r w:rsidRPr="00AF2209">
        <w:rPr>
          <w:sz w:val="28"/>
          <w:szCs w:val="28"/>
        </w:rPr>
        <w:br/>
        <w:t>условиях.</w:t>
      </w:r>
    </w:p>
    <w:p w:rsidR="00CD1418" w:rsidRPr="00092680" w:rsidRDefault="00CD1418" w:rsidP="00092680">
      <w:pPr>
        <w:widowControl w:val="0"/>
        <w:autoSpaceDE w:val="0"/>
        <w:autoSpaceDN w:val="0"/>
        <w:adjustRightInd w:val="0"/>
        <w:jc w:val="center"/>
        <w:outlineLvl w:val="3"/>
        <w:rPr>
          <w:b/>
          <w:sz w:val="28"/>
          <w:szCs w:val="28"/>
        </w:rPr>
      </w:pPr>
      <w:r>
        <w:rPr>
          <w:sz w:val="28"/>
        </w:rPr>
        <w:t xml:space="preserve"> </w:t>
      </w:r>
    </w:p>
    <w:p w:rsidR="00CD1418" w:rsidRPr="00AF2209" w:rsidRDefault="00CD1418" w:rsidP="00CD1418">
      <w:pPr>
        <w:widowControl w:val="0"/>
        <w:autoSpaceDE w:val="0"/>
        <w:autoSpaceDN w:val="0"/>
        <w:jc w:val="right"/>
        <w:rPr>
          <w:sz w:val="28"/>
          <w:szCs w:val="28"/>
        </w:rPr>
      </w:pPr>
      <w:r>
        <w:rPr>
          <w:sz w:val="28"/>
          <w:szCs w:val="28"/>
        </w:rPr>
        <w:t>приложение №</w:t>
      </w:r>
      <w:r w:rsidR="00092680">
        <w:rPr>
          <w:sz w:val="28"/>
          <w:szCs w:val="28"/>
        </w:rPr>
        <w:t>2</w:t>
      </w:r>
    </w:p>
    <w:p w:rsidR="00CD1418" w:rsidRPr="00AF2209" w:rsidRDefault="00CD1418" w:rsidP="00CD1418">
      <w:pPr>
        <w:widowControl w:val="0"/>
        <w:autoSpaceDE w:val="0"/>
        <w:autoSpaceDN w:val="0"/>
        <w:jc w:val="right"/>
        <w:rPr>
          <w:sz w:val="28"/>
          <w:szCs w:val="28"/>
        </w:rPr>
      </w:pPr>
      <w:r w:rsidRPr="00AF2209">
        <w:rPr>
          <w:sz w:val="28"/>
          <w:szCs w:val="28"/>
        </w:rPr>
        <w:t xml:space="preserve"> к бюджетному прогнозу </w:t>
      </w:r>
    </w:p>
    <w:p w:rsidR="00CD1418" w:rsidRPr="00AF2209" w:rsidRDefault="00CD1418" w:rsidP="00CD1418">
      <w:pPr>
        <w:widowControl w:val="0"/>
        <w:autoSpaceDE w:val="0"/>
        <w:autoSpaceDN w:val="0"/>
        <w:jc w:val="right"/>
        <w:rPr>
          <w:sz w:val="28"/>
          <w:szCs w:val="28"/>
        </w:rPr>
      </w:pPr>
      <w:r w:rsidRPr="00AF2209">
        <w:rPr>
          <w:sz w:val="28"/>
          <w:szCs w:val="28"/>
        </w:rPr>
        <w:t xml:space="preserve"> Администрации Ковылкинского</w:t>
      </w:r>
    </w:p>
    <w:p w:rsidR="00CD1418" w:rsidRPr="00AF2209" w:rsidRDefault="00CD1418" w:rsidP="00092680">
      <w:pPr>
        <w:widowControl w:val="0"/>
        <w:autoSpaceDE w:val="0"/>
        <w:autoSpaceDN w:val="0"/>
        <w:jc w:val="right"/>
        <w:rPr>
          <w:sz w:val="28"/>
          <w:szCs w:val="28"/>
        </w:rPr>
      </w:pPr>
      <w:r w:rsidRPr="00AF2209">
        <w:rPr>
          <w:sz w:val="28"/>
          <w:szCs w:val="28"/>
        </w:rPr>
        <w:t xml:space="preserve"> сельского поселения</w:t>
      </w:r>
    </w:p>
    <w:p w:rsidR="00CD1418" w:rsidRPr="00AF2209" w:rsidRDefault="00CD1418" w:rsidP="00092680">
      <w:pPr>
        <w:widowControl w:val="0"/>
        <w:autoSpaceDE w:val="0"/>
        <w:autoSpaceDN w:val="0"/>
        <w:jc w:val="right"/>
        <w:rPr>
          <w:sz w:val="28"/>
          <w:szCs w:val="28"/>
        </w:rPr>
      </w:pPr>
      <w:r w:rsidRPr="00AF2209">
        <w:rPr>
          <w:sz w:val="28"/>
          <w:szCs w:val="28"/>
        </w:rPr>
        <w:t xml:space="preserve"> на период 20</w:t>
      </w:r>
      <w:r w:rsidR="00092680">
        <w:rPr>
          <w:sz w:val="28"/>
          <w:szCs w:val="28"/>
        </w:rPr>
        <w:t>20-2025</w:t>
      </w:r>
      <w:r w:rsidRPr="00AF2209">
        <w:rPr>
          <w:sz w:val="28"/>
          <w:szCs w:val="28"/>
        </w:rPr>
        <w:t xml:space="preserve"> годов</w:t>
      </w:r>
    </w:p>
    <w:p w:rsidR="00CD1418" w:rsidRPr="00AF2209" w:rsidRDefault="00CD1418" w:rsidP="00CD1418">
      <w:pPr>
        <w:widowControl w:val="0"/>
        <w:autoSpaceDE w:val="0"/>
        <w:autoSpaceDN w:val="0"/>
        <w:jc w:val="right"/>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 Прогноз основных характеристик бюджета</w:t>
      </w:r>
    </w:p>
    <w:p w:rsidR="00CD1418" w:rsidRPr="00AF2209" w:rsidRDefault="00CD1418" w:rsidP="00CD1418">
      <w:pPr>
        <w:widowControl w:val="0"/>
        <w:autoSpaceDE w:val="0"/>
        <w:autoSpaceDN w:val="0"/>
        <w:jc w:val="center"/>
        <w:rPr>
          <w:sz w:val="28"/>
          <w:szCs w:val="28"/>
        </w:rPr>
      </w:pPr>
      <w:r w:rsidRPr="00AF2209">
        <w:rPr>
          <w:sz w:val="28"/>
          <w:szCs w:val="28"/>
        </w:rPr>
        <w:t>Ковылкинского сельского поселения</w:t>
      </w:r>
      <w:r w:rsidR="00092680">
        <w:rPr>
          <w:sz w:val="28"/>
          <w:szCs w:val="28"/>
        </w:rPr>
        <w:t xml:space="preserve"> Тацинского района</w:t>
      </w:r>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(млн. рублей)</w:t>
      </w:r>
      <w:r w:rsidRPr="00AF2209">
        <w:rPr>
          <w:rFonts w:ascii="Calibri" w:hAnsi="Calibri" w:cs="Calibri"/>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144"/>
        <w:gridCol w:w="1134"/>
        <w:gridCol w:w="1134"/>
        <w:gridCol w:w="1134"/>
        <w:gridCol w:w="1134"/>
        <w:gridCol w:w="1160"/>
      </w:tblGrid>
      <w:tr w:rsidR="00CD1418" w:rsidRPr="00AF2209" w:rsidTr="009C4C13">
        <w:tc>
          <w:tcPr>
            <w:tcW w:w="2820"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показателя</w:t>
            </w:r>
          </w:p>
        </w:tc>
        <w:tc>
          <w:tcPr>
            <w:tcW w:w="6840"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CD1418" w:rsidRPr="00AF2209" w:rsidTr="009C4C13">
        <w:tc>
          <w:tcPr>
            <w:tcW w:w="2820" w:type="dxa"/>
            <w:vMerge/>
          </w:tcPr>
          <w:p w:rsidR="00CD1418" w:rsidRPr="00AF2209" w:rsidRDefault="00CD1418" w:rsidP="009C4C13">
            <w:pPr>
              <w:suppressAutoHyphens/>
              <w:rPr>
                <w:sz w:val="28"/>
                <w:szCs w:val="28"/>
                <w:lang w:eastAsia="ar-SA"/>
              </w:rPr>
            </w:pPr>
          </w:p>
        </w:tc>
        <w:tc>
          <w:tcPr>
            <w:tcW w:w="1144" w:type="dxa"/>
          </w:tcPr>
          <w:p w:rsidR="00CD1418" w:rsidRPr="00AF2209" w:rsidRDefault="00CD1418" w:rsidP="009C4C13">
            <w:pPr>
              <w:widowControl w:val="0"/>
              <w:autoSpaceDE w:val="0"/>
              <w:autoSpaceDN w:val="0"/>
              <w:rPr>
                <w:sz w:val="28"/>
                <w:szCs w:val="28"/>
              </w:rPr>
            </w:pPr>
            <w:r w:rsidRPr="00AF2209">
              <w:rPr>
                <w:sz w:val="28"/>
                <w:szCs w:val="28"/>
              </w:rPr>
              <w:t>20</w:t>
            </w:r>
            <w:r>
              <w:rPr>
                <w:sz w:val="28"/>
                <w:szCs w:val="28"/>
              </w:rPr>
              <w:t>20</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21</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w:t>
            </w:r>
            <w:r>
              <w:rPr>
                <w:sz w:val="28"/>
                <w:szCs w:val="28"/>
              </w:rPr>
              <w:t>023</w:t>
            </w:r>
          </w:p>
        </w:tc>
        <w:tc>
          <w:tcPr>
            <w:tcW w:w="1134" w:type="dxa"/>
          </w:tcPr>
          <w:p w:rsidR="00CD1418" w:rsidRPr="00AF2209" w:rsidRDefault="00CD1418" w:rsidP="009C4C13">
            <w:pPr>
              <w:widowControl w:val="0"/>
              <w:autoSpaceDE w:val="0"/>
              <w:autoSpaceDN w:val="0"/>
              <w:jc w:val="center"/>
              <w:rPr>
                <w:sz w:val="28"/>
                <w:szCs w:val="28"/>
              </w:rPr>
            </w:pPr>
            <w:r>
              <w:rPr>
                <w:sz w:val="28"/>
                <w:szCs w:val="28"/>
              </w:rPr>
              <w:t>2024</w:t>
            </w:r>
          </w:p>
        </w:tc>
        <w:tc>
          <w:tcPr>
            <w:tcW w:w="1160" w:type="dxa"/>
          </w:tcPr>
          <w:p w:rsidR="00CD1418" w:rsidRPr="00AF2209" w:rsidRDefault="00CD1418" w:rsidP="009C4C13">
            <w:pPr>
              <w:widowControl w:val="0"/>
              <w:autoSpaceDE w:val="0"/>
              <w:autoSpaceDN w:val="0"/>
              <w:rPr>
                <w:sz w:val="28"/>
                <w:szCs w:val="28"/>
              </w:rPr>
            </w:pPr>
            <w:r>
              <w:rPr>
                <w:sz w:val="28"/>
                <w:szCs w:val="28"/>
              </w:rPr>
              <w:t>2025</w:t>
            </w:r>
          </w:p>
        </w:tc>
      </w:tr>
      <w:tr w:rsidR="00CD1418" w:rsidRPr="00AF2209" w:rsidTr="009C4C13">
        <w:tc>
          <w:tcPr>
            <w:tcW w:w="2820" w:type="dxa"/>
          </w:tcPr>
          <w:p w:rsidR="00CD1418" w:rsidRPr="00AF2209" w:rsidRDefault="00CD1418" w:rsidP="009C4C13">
            <w:pPr>
              <w:widowControl w:val="0"/>
              <w:autoSpaceDE w:val="0"/>
              <w:autoSpaceDN w:val="0"/>
              <w:jc w:val="center"/>
              <w:rPr>
                <w:sz w:val="28"/>
                <w:szCs w:val="28"/>
              </w:rPr>
            </w:pPr>
            <w:r w:rsidRPr="00AF2209">
              <w:rPr>
                <w:sz w:val="28"/>
                <w:szCs w:val="28"/>
              </w:rPr>
              <w:t>1</w:t>
            </w:r>
          </w:p>
        </w:tc>
        <w:tc>
          <w:tcPr>
            <w:tcW w:w="1144" w:type="dxa"/>
          </w:tcPr>
          <w:p w:rsidR="00CD1418" w:rsidRPr="00AF2209" w:rsidRDefault="00CD1418" w:rsidP="009C4C13">
            <w:pPr>
              <w:widowControl w:val="0"/>
              <w:autoSpaceDE w:val="0"/>
              <w:autoSpaceDN w:val="0"/>
              <w:jc w:val="center"/>
              <w:rPr>
                <w:sz w:val="28"/>
                <w:szCs w:val="28"/>
              </w:rPr>
            </w:pPr>
            <w:r w:rsidRPr="00AF2209">
              <w:rPr>
                <w:sz w:val="28"/>
                <w:szCs w:val="28"/>
              </w:rPr>
              <w:t>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3</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4</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 xml:space="preserve">     5</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6</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7</w:t>
            </w:r>
          </w:p>
        </w:tc>
      </w:tr>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Показатели бюджета Ковылкинского сельского поселения</w:t>
            </w:r>
          </w:p>
        </w:tc>
      </w:tr>
      <w:tr w:rsidR="00CD1418" w:rsidRPr="00AF2209" w:rsidTr="009C4C13">
        <w:tc>
          <w:tcPr>
            <w:tcW w:w="2820" w:type="dxa"/>
          </w:tcPr>
          <w:p w:rsidR="00CD1418" w:rsidRPr="004E1007" w:rsidRDefault="00CD1418" w:rsidP="009C4C13">
            <w:pPr>
              <w:widowControl w:val="0"/>
              <w:autoSpaceDE w:val="0"/>
              <w:autoSpaceDN w:val="0"/>
              <w:rPr>
                <w:b/>
                <w:sz w:val="28"/>
                <w:szCs w:val="28"/>
              </w:rPr>
            </w:pPr>
            <w:r w:rsidRPr="004E1007">
              <w:rPr>
                <w:b/>
                <w:sz w:val="28"/>
                <w:szCs w:val="28"/>
              </w:rPr>
              <w:t>Доходы, в том числе:</w:t>
            </w:r>
          </w:p>
        </w:tc>
        <w:tc>
          <w:tcPr>
            <w:tcW w:w="1144" w:type="dxa"/>
          </w:tcPr>
          <w:p w:rsidR="00CD1418" w:rsidRPr="004E1007" w:rsidRDefault="00092680" w:rsidP="009C4C13">
            <w:pPr>
              <w:widowControl w:val="0"/>
              <w:autoSpaceDE w:val="0"/>
              <w:autoSpaceDN w:val="0"/>
              <w:rPr>
                <w:b/>
                <w:sz w:val="28"/>
                <w:szCs w:val="28"/>
              </w:rPr>
            </w:pPr>
            <w:r w:rsidRPr="004E1007">
              <w:rPr>
                <w:b/>
                <w:sz w:val="28"/>
                <w:szCs w:val="28"/>
              </w:rPr>
              <w:t>6,154</w:t>
            </w:r>
          </w:p>
        </w:tc>
        <w:tc>
          <w:tcPr>
            <w:tcW w:w="1134" w:type="dxa"/>
          </w:tcPr>
          <w:p w:rsidR="00CD1418" w:rsidRPr="004E1007" w:rsidRDefault="00CD1418" w:rsidP="00092680">
            <w:pPr>
              <w:widowControl w:val="0"/>
              <w:autoSpaceDE w:val="0"/>
              <w:autoSpaceDN w:val="0"/>
              <w:rPr>
                <w:b/>
                <w:sz w:val="28"/>
                <w:szCs w:val="28"/>
              </w:rPr>
            </w:pPr>
            <w:r w:rsidRPr="004E1007">
              <w:rPr>
                <w:b/>
                <w:sz w:val="28"/>
                <w:szCs w:val="28"/>
              </w:rPr>
              <w:t>4,</w:t>
            </w:r>
            <w:r w:rsidR="00092680" w:rsidRPr="004E1007">
              <w:rPr>
                <w:b/>
                <w:sz w:val="28"/>
                <w:szCs w:val="28"/>
              </w:rPr>
              <w:t>589</w:t>
            </w:r>
          </w:p>
        </w:tc>
        <w:tc>
          <w:tcPr>
            <w:tcW w:w="1134" w:type="dxa"/>
          </w:tcPr>
          <w:p w:rsidR="00CD1418" w:rsidRPr="004E1007" w:rsidRDefault="00CD1418" w:rsidP="00092680">
            <w:pPr>
              <w:widowControl w:val="0"/>
              <w:autoSpaceDE w:val="0"/>
              <w:autoSpaceDN w:val="0"/>
              <w:rPr>
                <w:b/>
                <w:sz w:val="28"/>
                <w:szCs w:val="28"/>
              </w:rPr>
            </w:pPr>
            <w:r w:rsidRPr="004E1007">
              <w:rPr>
                <w:b/>
                <w:sz w:val="28"/>
                <w:szCs w:val="28"/>
              </w:rPr>
              <w:t>4,</w:t>
            </w:r>
            <w:r w:rsidR="00092680" w:rsidRPr="004E1007">
              <w:rPr>
                <w:b/>
                <w:sz w:val="28"/>
                <w:szCs w:val="28"/>
              </w:rPr>
              <w:t>557</w:t>
            </w:r>
          </w:p>
        </w:tc>
        <w:tc>
          <w:tcPr>
            <w:tcW w:w="1134" w:type="dxa"/>
          </w:tcPr>
          <w:p w:rsidR="00CD1418" w:rsidRPr="004E1007" w:rsidRDefault="00CD1418" w:rsidP="00092680">
            <w:pPr>
              <w:widowControl w:val="0"/>
              <w:autoSpaceDE w:val="0"/>
              <w:autoSpaceDN w:val="0"/>
              <w:rPr>
                <w:b/>
                <w:sz w:val="28"/>
                <w:szCs w:val="28"/>
              </w:rPr>
            </w:pPr>
            <w:r w:rsidRPr="004E1007">
              <w:rPr>
                <w:b/>
                <w:sz w:val="28"/>
                <w:szCs w:val="28"/>
              </w:rPr>
              <w:t>4,</w:t>
            </w:r>
            <w:r w:rsidR="00092680" w:rsidRPr="004E1007">
              <w:rPr>
                <w:b/>
                <w:sz w:val="28"/>
                <w:szCs w:val="28"/>
              </w:rPr>
              <w:t>784</w:t>
            </w:r>
          </w:p>
        </w:tc>
        <w:tc>
          <w:tcPr>
            <w:tcW w:w="1134" w:type="dxa"/>
          </w:tcPr>
          <w:p w:rsidR="00CD1418" w:rsidRPr="004E1007" w:rsidRDefault="00092680" w:rsidP="009C4C13">
            <w:pPr>
              <w:widowControl w:val="0"/>
              <w:autoSpaceDE w:val="0"/>
              <w:autoSpaceDN w:val="0"/>
              <w:rPr>
                <w:b/>
                <w:sz w:val="28"/>
                <w:szCs w:val="28"/>
              </w:rPr>
            </w:pPr>
            <w:r w:rsidRPr="004E1007">
              <w:rPr>
                <w:b/>
                <w:sz w:val="28"/>
                <w:szCs w:val="28"/>
              </w:rPr>
              <w:t>5,023</w:t>
            </w:r>
          </w:p>
        </w:tc>
        <w:tc>
          <w:tcPr>
            <w:tcW w:w="1160" w:type="dxa"/>
          </w:tcPr>
          <w:p w:rsidR="00CD1418" w:rsidRPr="004E1007" w:rsidRDefault="00CD1418" w:rsidP="00092680">
            <w:pPr>
              <w:widowControl w:val="0"/>
              <w:autoSpaceDE w:val="0"/>
              <w:autoSpaceDN w:val="0"/>
              <w:rPr>
                <w:b/>
                <w:sz w:val="28"/>
                <w:szCs w:val="28"/>
              </w:rPr>
            </w:pPr>
            <w:r w:rsidRPr="004E1007">
              <w:rPr>
                <w:b/>
                <w:sz w:val="28"/>
                <w:szCs w:val="28"/>
              </w:rPr>
              <w:t>5,</w:t>
            </w:r>
            <w:r w:rsidR="00092680" w:rsidRPr="004E1007">
              <w:rPr>
                <w:b/>
                <w:sz w:val="28"/>
                <w:szCs w:val="28"/>
              </w:rPr>
              <w:t>274</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r w:rsidRPr="00AF2209">
              <w:rPr>
                <w:sz w:val="28"/>
                <w:szCs w:val="28"/>
              </w:rPr>
              <w:t>налоговые и неналоговые доходы</w:t>
            </w:r>
          </w:p>
        </w:tc>
        <w:tc>
          <w:tcPr>
            <w:tcW w:w="1144" w:type="dxa"/>
          </w:tcPr>
          <w:p w:rsidR="00CD1418" w:rsidRPr="00AF2209" w:rsidRDefault="00CD1418" w:rsidP="00092680">
            <w:pPr>
              <w:widowControl w:val="0"/>
              <w:autoSpaceDE w:val="0"/>
              <w:autoSpaceDN w:val="0"/>
              <w:rPr>
                <w:sz w:val="28"/>
                <w:szCs w:val="28"/>
              </w:rPr>
            </w:pPr>
            <w:r w:rsidRPr="00AF2209">
              <w:rPr>
                <w:sz w:val="28"/>
                <w:szCs w:val="28"/>
              </w:rPr>
              <w:t>2,</w:t>
            </w:r>
            <w:r w:rsidR="00092680">
              <w:rPr>
                <w:sz w:val="28"/>
                <w:szCs w:val="28"/>
              </w:rPr>
              <w:t>462</w:t>
            </w:r>
          </w:p>
        </w:tc>
        <w:tc>
          <w:tcPr>
            <w:tcW w:w="1134" w:type="dxa"/>
          </w:tcPr>
          <w:p w:rsidR="00CD1418" w:rsidRPr="00AF2209" w:rsidRDefault="00CD1418" w:rsidP="00092680">
            <w:pPr>
              <w:widowControl w:val="0"/>
              <w:autoSpaceDE w:val="0"/>
              <w:autoSpaceDN w:val="0"/>
              <w:rPr>
                <w:sz w:val="28"/>
                <w:szCs w:val="28"/>
              </w:rPr>
            </w:pPr>
            <w:r w:rsidRPr="00AF2209">
              <w:rPr>
                <w:sz w:val="28"/>
                <w:szCs w:val="28"/>
              </w:rPr>
              <w:t>2,</w:t>
            </w:r>
            <w:r w:rsidR="00092680">
              <w:rPr>
                <w:sz w:val="28"/>
                <w:szCs w:val="28"/>
              </w:rPr>
              <w:t>493</w:t>
            </w:r>
          </w:p>
        </w:tc>
        <w:tc>
          <w:tcPr>
            <w:tcW w:w="1134" w:type="dxa"/>
          </w:tcPr>
          <w:p w:rsidR="00CD1418" w:rsidRPr="00AF2209" w:rsidRDefault="00CD1418" w:rsidP="00092680">
            <w:pPr>
              <w:widowControl w:val="0"/>
              <w:autoSpaceDE w:val="0"/>
              <w:autoSpaceDN w:val="0"/>
              <w:rPr>
                <w:sz w:val="28"/>
                <w:szCs w:val="28"/>
              </w:rPr>
            </w:pPr>
            <w:r w:rsidRPr="00AF2209">
              <w:rPr>
                <w:sz w:val="28"/>
                <w:szCs w:val="28"/>
              </w:rPr>
              <w:t>2,</w:t>
            </w:r>
            <w:r w:rsidR="00092680">
              <w:rPr>
                <w:sz w:val="28"/>
                <w:szCs w:val="28"/>
              </w:rPr>
              <w:t>526</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19101A">
              <w:rPr>
                <w:sz w:val="28"/>
                <w:szCs w:val="28"/>
              </w:rPr>
              <w:t>623</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19101A">
              <w:rPr>
                <w:sz w:val="28"/>
                <w:szCs w:val="28"/>
              </w:rPr>
              <w:t>784</w:t>
            </w:r>
          </w:p>
        </w:tc>
        <w:tc>
          <w:tcPr>
            <w:tcW w:w="1160" w:type="dxa"/>
          </w:tcPr>
          <w:p w:rsidR="00CD1418" w:rsidRPr="00AF2209" w:rsidRDefault="00CD1418" w:rsidP="0019101A">
            <w:pPr>
              <w:widowControl w:val="0"/>
              <w:autoSpaceDE w:val="0"/>
              <w:autoSpaceDN w:val="0"/>
              <w:rPr>
                <w:sz w:val="28"/>
                <w:szCs w:val="28"/>
              </w:rPr>
            </w:pPr>
            <w:r w:rsidRPr="00AF2209">
              <w:rPr>
                <w:sz w:val="28"/>
                <w:szCs w:val="28"/>
              </w:rPr>
              <w:t>2,</w:t>
            </w:r>
            <w:r w:rsidR="0019101A">
              <w:rPr>
                <w:sz w:val="28"/>
                <w:szCs w:val="28"/>
              </w:rPr>
              <w:t>923</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r w:rsidRPr="00AF2209">
              <w:rPr>
                <w:sz w:val="28"/>
                <w:szCs w:val="28"/>
              </w:rPr>
              <w:t>безвозмездные поступления</w:t>
            </w:r>
          </w:p>
        </w:tc>
        <w:tc>
          <w:tcPr>
            <w:tcW w:w="1144" w:type="dxa"/>
          </w:tcPr>
          <w:p w:rsidR="00CD1418" w:rsidRPr="00AF2209" w:rsidRDefault="0019101A" w:rsidP="009C4C13">
            <w:pPr>
              <w:widowControl w:val="0"/>
              <w:autoSpaceDE w:val="0"/>
              <w:autoSpaceDN w:val="0"/>
              <w:rPr>
                <w:sz w:val="28"/>
                <w:szCs w:val="28"/>
              </w:rPr>
            </w:pPr>
            <w:r>
              <w:rPr>
                <w:sz w:val="28"/>
                <w:szCs w:val="28"/>
              </w:rPr>
              <w:t>3,692</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2,0</w:t>
            </w:r>
            <w:r w:rsidR="0019101A">
              <w:rPr>
                <w:sz w:val="28"/>
                <w:szCs w:val="28"/>
              </w:rPr>
              <w:t>96</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2,0</w:t>
            </w:r>
            <w:r w:rsidR="0019101A">
              <w:rPr>
                <w:sz w:val="28"/>
                <w:szCs w:val="28"/>
              </w:rPr>
              <w:t>31</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2,1</w:t>
            </w:r>
            <w:r w:rsidR="0019101A">
              <w:rPr>
                <w:sz w:val="28"/>
                <w:szCs w:val="28"/>
              </w:rPr>
              <w:t>61</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2</w:t>
            </w:r>
            <w:r w:rsidR="0019101A">
              <w:rPr>
                <w:sz w:val="28"/>
                <w:szCs w:val="28"/>
              </w:rPr>
              <w:t>,239</w:t>
            </w:r>
          </w:p>
        </w:tc>
        <w:tc>
          <w:tcPr>
            <w:tcW w:w="1160" w:type="dxa"/>
          </w:tcPr>
          <w:p w:rsidR="00CD1418" w:rsidRPr="00AF2209" w:rsidRDefault="004E1007" w:rsidP="009C4C13">
            <w:pPr>
              <w:widowControl w:val="0"/>
              <w:autoSpaceDE w:val="0"/>
              <w:autoSpaceDN w:val="0"/>
              <w:rPr>
                <w:sz w:val="28"/>
                <w:szCs w:val="28"/>
              </w:rPr>
            </w:pPr>
            <w:r>
              <w:rPr>
                <w:sz w:val="28"/>
                <w:szCs w:val="28"/>
              </w:rPr>
              <w:t>2,351</w:t>
            </w:r>
          </w:p>
        </w:tc>
      </w:tr>
      <w:tr w:rsidR="00CD1418" w:rsidRPr="00AF2209"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Расходы</w:t>
            </w:r>
          </w:p>
        </w:tc>
        <w:tc>
          <w:tcPr>
            <w:tcW w:w="1144" w:type="dxa"/>
          </w:tcPr>
          <w:p w:rsidR="00CD1418" w:rsidRPr="0060749E" w:rsidRDefault="0060749E" w:rsidP="004E1007">
            <w:pPr>
              <w:widowControl w:val="0"/>
              <w:autoSpaceDE w:val="0"/>
              <w:autoSpaceDN w:val="0"/>
              <w:rPr>
                <w:b/>
                <w:sz w:val="28"/>
                <w:szCs w:val="28"/>
              </w:rPr>
            </w:pPr>
            <w:r w:rsidRPr="0060749E">
              <w:rPr>
                <w:b/>
                <w:sz w:val="28"/>
                <w:szCs w:val="28"/>
              </w:rPr>
              <w:t>6,154</w:t>
            </w:r>
          </w:p>
        </w:tc>
        <w:tc>
          <w:tcPr>
            <w:tcW w:w="1134" w:type="dxa"/>
          </w:tcPr>
          <w:p w:rsidR="00CD1418" w:rsidRPr="0060749E" w:rsidRDefault="004E1007" w:rsidP="009C4C13">
            <w:pPr>
              <w:widowControl w:val="0"/>
              <w:autoSpaceDE w:val="0"/>
              <w:autoSpaceDN w:val="0"/>
              <w:rPr>
                <w:b/>
                <w:sz w:val="28"/>
                <w:szCs w:val="28"/>
              </w:rPr>
            </w:pPr>
            <w:r w:rsidRPr="0060749E">
              <w:rPr>
                <w:b/>
                <w:sz w:val="28"/>
                <w:szCs w:val="28"/>
              </w:rPr>
              <w:t>5,548</w:t>
            </w:r>
          </w:p>
        </w:tc>
        <w:tc>
          <w:tcPr>
            <w:tcW w:w="1134" w:type="dxa"/>
          </w:tcPr>
          <w:p w:rsidR="00CD1418" w:rsidRPr="0060749E" w:rsidRDefault="004E1007" w:rsidP="009C4C13">
            <w:pPr>
              <w:widowControl w:val="0"/>
              <w:autoSpaceDE w:val="0"/>
              <w:autoSpaceDN w:val="0"/>
              <w:rPr>
                <w:b/>
                <w:sz w:val="28"/>
                <w:szCs w:val="28"/>
              </w:rPr>
            </w:pPr>
            <w:r w:rsidRPr="0060749E">
              <w:rPr>
                <w:b/>
                <w:sz w:val="28"/>
                <w:szCs w:val="28"/>
              </w:rPr>
              <w:t>5,516</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5,</w:t>
            </w:r>
            <w:r w:rsidR="0060749E">
              <w:rPr>
                <w:b/>
                <w:sz w:val="28"/>
                <w:szCs w:val="28"/>
              </w:rPr>
              <w:t>736</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5,</w:t>
            </w:r>
            <w:r w:rsidR="0060749E">
              <w:rPr>
                <w:b/>
                <w:sz w:val="28"/>
                <w:szCs w:val="28"/>
              </w:rPr>
              <w:t>965</w:t>
            </w:r>
          </w:p>
        </w:tc>
        <w:tc>
          <w:tcPr>
            <w:tcW w:w="1160" w:type="dxa"/>
          </w:tcPr>
          <w:p w:rsidR="00CD1418" w:rsidRPr="0060749E" w:rsidRDefault="0060749E" w:rsidP="0060749E">
            <w:pPr>
              <w:widowControl w:val="0"/>
              <w:autoSpaceDE w:val="0"/>
              <w:autoSpaceDN w:val="0"/>
              <w:rPr>
                <w:b/>
                <w:sz w:val="28"/>
                <w:szCs w:val="28"/>
              </w:rPr>
            </w:pPr>
            <w:r>
              <w:rPr>
                <w:b/>
                <w:sz w:val="28"/>
                <w:szCs w:val="28"/>
              </w:rPr>
              <w:t>6,204</w:t>
            </w:r>
          </w:p>
        </w:tc>
      </w:tr>
      <w:tr w:rsidR="00CD1418" w:rsidRPr="0060749E"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Дефицит/профицит</w:t>
            </w:r>
          </w:p>
        </w:tc>
        <w:tc>
          <w:tcPr>
            <w:tcW w:w="1144" w:type="dxa"/>
          </w:tcPr>
          <w:p w:rsidR="00CD1418" w:rsidRPr="0060749E" w:rsidRDefault="0060749E" w:rsidP="009C4C13">
            <w:pPr>
              <w:widowControl w:val="0"/>
              <w:autoSpaceDE w:val="0"/>
              <w:autoSpaceDN w:val="0"/>
              <w:rPr>
                <w:b/>
                <w:sz w:val="28"/>
                <w:szCs w:val="28"/>
              </w:rPr>
            </w:pPr>
            <w:r w:rsidRPr="0060749E">
              <w:rPr>
                <w:b/>
                <w:sz w:val="28"/>
                <w:szCs w:val="28"/>
              </w:rPr>
              <w:t>0</w:t>
            </w:r>
            <w:r w:rsidR="00080069">
              <w:rPr>
                <w:b/>
                <w:sz w:val="28"/>
                <w:szCs w:val="28"/>
              </w:rPr>
              <w:t>,000</w:t>
            </w:r>
          </w:p>
        </w:tc>
        <w:tc>
          <w:tcPr>
            <w:tcW w:w="1134" w:type="dxa"/>
          </w:tcPr>
          <w:p w:rsidR="00CD1418" w:rsidRPr="0060749E" w:rsidRDefault="0060749E" w:rsidP="009C4C13">
            <w:pPr>
              <w:widowControl w:val="0"/>
              <w:autoSpaceDE w:val="0"/>
              <w:autoSpaceDN w:val="0"/>
              <w:rPr>
                <w:b/>
                <w:sz w:val="28"/>
                <w:szCs w:val="28"/>
              </w:rPr>
            </w:pPr>
            <w:r w:rsidRPr="0060749E">
              <w:rPr>
                <w:b/>
                <w:sz w:val="28"/>
                <w:szCs w:val="28"/>
              </w:rPr>
              <w:t>0,960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60749E" w:rsidRPr="0060749E">
              <w:rPr>
                <w:b/>
                <w:sz w:val="28"/>
                <w:szCs w:val="28"/>
              </w:rPr>
              <w:t>958</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60749E" w:rsidRPr="0060749E">
              <w:rPr>
                <w:b/>
                <w:sz w:val="28"/>
                <w:szCs w:val="28"/>
              </w:rPr>
              <w:t>952</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60749E" w:rsidRPr="0060749E">
              <w:rPr>
                <w:b/>
                <w:sz w:val="28"/>
                <w:szCs w:val="28"/>
              </w:rPr>
              <w:t>942</w:t>
            </w:r>
          </w:p>
        </w:tc>
        <w:tc>
          <w:tcPr>
            <w:tcW w:w="1160" w:type="dxa"/>
          </w:tcPr>
          <w:p w:rsidR="00CD1418" w:rsidRPr="0060749E" w:rsidRDefault="00CD1418" w:rsidP="0060749E">
            <w:pPr>
              <w:widowControl w:val="0"/>
              <w:autoSpaceDE w:val="0"/>
              <w:autoSpaceDN w:val="0"/>
              <w:rPr>
                <w:b/>
                <w:sz w:val="28"/>
                <w:szCs w:val="28"/>
              </w:rPr>
            </w:pPr>
            <w:r w:rsidRPr="0060749E">
              <w:rPr>
                <w:b/>
                <w:sz w:val="28"/>
                <w:szCs w:val="28"/>
              </w:rPr>
              <w:t>0,</w:t>
            </w:r>
            <w:r w:rsidR="0060749E" w:rsidRPr="0060749E">
              <w:rPr>
                <w:b/>
                <w:sz w:val="28"/>
                <w:szCs w:val="28"/>
              </w:rPr>
              <w:t>930</w:t>
            </w:r>
          </w:p>
        </w:tc>
      </w:tr>
      <w:tr w:rsidR="0060749E" w:rsidRPr="00AF2209" w:rsidTr="009C4C13">
        <w:tc>
          <w:tcPr>
            <w:tcW w:w="2820" w:type="dxa"/>
          </w:tcPr>
          <w:p w:rsidR="0060749E" w:rsidRPr="00AF2209" w:rsidRDefault="0060749E" w:rsidP="0060749E">
            <w:pPr>
              <w:widowControl w:val="0"/>
              <w:autoSpaceDE w:val="0"/>
              <w:autoSpaceDN w:val="0"/>
              <w:rPr>
                <w:sz w:val="28"/>
                <w:szCs w:val="28"/>
              </w:rPr>
            </w:pPr>
            <w:r w:rsidRPr="00AF2209">
              <w:rPr>
                <w:sz w:val="28"/>
                <w:szCs w:val="28"/>
              </w:rPr>
              <w:t>Источники финансирования дефицита бюджета</w:t>
            </w:r>
          </w:p>
        </w:tc>
        <w:tc>
          <w:tcPr>
            <w:tcW w:w="1144" w:type="dxa"/>
          </w:tcPr>
          <w:p w:rsidR="0060749E" w:rsidRPr="00AF2209" w:rsidRDefault="0060749E" w:rsidP="00080069">
            <w:pPr>
              <w:widowControl w:val="0"/>
              <w:autoSpaceDE w:val="0"/>
              <w:autoSpaceDN w:val="0"/>
              <w:rPr>
                <w:sz w:val="28"/>
                <w:szCs w:val="28"/>
              </w:rPr>
            </w:pPr>
            <w:r>
              <w:rPr>
                <w:sz w:val="28"/>
                <w:szCs w:val="28"/>
              </w:rPr>
              <w:t>0</w:t>
            </w:r>
            <w:r w:rsidR="00080069">
              <w:rPr>
                <w:sz w:val="28"/>
                <w:szCs w:val="28"/>
              </w:rPr>
              <w:t xml:space="preserve">,0 </w:t>
            </w:r>
          </w:p>
        </w:tc>
        <w:tc>
          <w:tcPr>
            <w:tcW w:w="1134" w:type="dxa"/>
          </w:tcPr>
          <w:p w:rsidR="0060749E" w:rsidRPr="00AF2209" w:rsidRDefault="0060749E" w:rsidP="0060749E">
            <w:pPr>
              <w:widowControl w:val="0"/>
              <w:autoSpaceDE w:val="0"/>
              <w:autoSpaceDN w:val="0"/>
              <w:rPr>
                <w:sz w:val="28"/>
                <w:szCs w:val="28"/>
              </w:rPr>
            </w:pPr>
            <w:r>
              <w:rPr>
                <w:sz w:val="28"/>
                <w:szCs w:val="28"/>
              </w:rPr>
              <w:t>0,960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Pr>
                <w:sz w:val="28"/>
                <w:szCs w:val="28"/>
              </w:rPr>
              <w:t>958</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Pr>
                <w:sz w:val="28"/>
                <w:szCs w:val="28"/>
              </w:rPr>
              <w:t>952</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Pr>
                <w:sz w:val="28"/>
                <w:szCs w:val="28"/>
              </w:rPr>
              <w:t>942</w:t>
            </w:r>
          </w:p>
        </w:tc>
        <w:tc>
          <w:tcPr>
            <w:tcW w:w="1160" w:type="dxa"/>
          </w:tcPr>
          <w:p w:rsidR="0060749E" w:rsidRPr="00AF2209" w:rsidRDefault="0060749E" w:rsidP="0060749E">
            <w:pPr>
              <w:widowControl w:val="0"/>
              <w:autoSpaceDE w:val="0"/>
              <w:autoSpaceDN w:val="0"/>
              <w:rPr>
                <w:sz w:val="28"/>
                <w:szCs w:val="28"/>
              </w:rPr>
            </w:pPr>
            <w:r w:rsidRPr="00AF2209">
              <w:rPr>
                <w:sz w:val="28"/>
                <w:szCs w:val="28"/>
              </w:rPr>
              <w:t>0,</w:t>
            </w:r>
            <w:r>
              <w:rPr>
                <w:sz w:val="28"/>
                <w:szCs w:val="28"/>
              </w:rPr>
              <w:t>930</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r w:rsidRPr="00AF2209">
              <w:rPr>
                <w:sz w:val="28"/>
                <w:szCs w:val="28"/>
              </w:rPr>
              <w:t>Муниципальный  долг</w:t>
            </w:r>
          </w:p>
        </w:tc>
        <w:tc>
          <w:tcPr>
            <w:tcW w:w="1144" w:type="dxa"/>
          </w:tcPr>
          <w:p w:rsidR="00CD1418" w:rsidRPr="00BC1C8F" w:rsidRDefault="00CD1418" w:rsidP="009C4C13">
            <w:pPr>
              <w:widowControl w:val="0"/>
              <w:autoSpaceDE w:val="0"/>
              <w:autoSpaceDN w:val="0"/>
              <w:rPr>
                <w:sz w:val="28"/>
                <w:szCs w:val="28"/>
              </w:rPr>
            </w:pPr>
            <w:r w:rsidRPr="00BC1C8F">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r>
    </w:tbl>
    <w:p w:rsidR="00CD1418" w:rsidRPr="00AF2209" w:rsidRDefault="00CD1418" w:rsidP="00CD1418">
      <w:pPr>
        <w:widowControl w:val="0"/>
        <w:autoSpaceDE w:val="0"/>
        <w:autoSpaceDN w:val="0"/>
        <w:jc w:val="both"/>
        <w:rPr>
          <w:sz w:val="28"/>
          <w:szCs w:val="28"/>
        </w:rPr>
      </w:pPr>
    </w:p>
    <w:p w:rsidR="00CD1418" w:rsidRDefault="00CD1418"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Pr="00AF2209" w:rsidRDefault="00092680" w:rsidP="00CD1418">
      <w:pPr>
        <w:widowControl w:val="0"/>
        <w:autoSpaceDE w:val="0"/>
        <w:autoSpaceDN w:val="0"/>
        <w:jc w:val="both"/>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2.1. Показатели финансового обеспечения</w:t>
      </w:r>
    </w:p>
    <w:p w:rsidR="00CD1418" w:rsidRPr="00AF2209" w:rsidRDefault="00CD1418" w:rsidP="00CD1418">
      <w:pPr>
        <w:widowControl w:val="0"/>
        <w:autoSpaceDE w:val="0"/>
        <w:autoSpaceDN w:val="0"/>
        <w:jc w:val="center"/>
        <w:rPr>
          <w:color w:val="0000FF"/>
          <w:sz w:val="28"/>
          <w:szCs w:val="28"/>
        </w:rPr>
      </w:pPr>
      <w:r w:rsidRPr="00AF2209">
        <w:rPr>
          <w:sz w:val="28"/>
          <w:szCs w:val="28"/>
        </w:rPr>
        <w:t xml:space="preserve">муниципальных программ Ковылкинского с\поселения </w:t>
      </w:r>
      <w:hyperlink w:anchor="P306" w:history="1">
        <w:r w:rsidRPr="00AF2209">
          <w:rPr>
            <w:color w:val="0000FF"/>
            <w:sz w:val="28"/>
            <w:szCs w:val="28"/>
          </w:rPr>
          <w:t>&lt;*&gt;</w:t>
        </w:r>
      </w:hyperlink>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(млн.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992"/>
        <w:gridCol w:w="993"/>
        <w:gridCol w:w="992"/>
        <w:gridCol w:w="992"/>
        <w:gridCol w:w="1134"/>
        <w:gridCol w:w="1018"/>
      </w:tblGrid>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CD1418" w:rsidRPr="00AF2209" w:rsidRDefault="00CD1418" w:rsidP="009C4C13">
            <w:pPr>
              <w:widowControl w:val="0"/>
              <w:autoSpaceDE w:val="0"/>
              <w:autoSpaceDN w:val="0"/>
              <w:jc w:val="center"/>
              <w:rPr>
                <w:sz w:val="28"/>
                <w:szCs w:val="28"/>
              </w:rPr>
            </w:pPr>
            <w:r w:rsidRPr="00AF2209">
              <w:rPr>
                <w:sz w:val="28"/>
                <w:szCs w:val="28"/>
              </w:rPr>
              <w:t>Ковылкинского сельского_поселения</w:t>
            </w:r>
          </w:p>
        </w:tc>
      </w:tr>
      <w:tr w:rsidR="00CD1418" w:rsidRPr="00AF2209" w:rsidTr="00361253">
        <w:tc>
          <w:tcPr>
            <w:tcW w:w="3539"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6121"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092680" w:rsidRPr="00AF2209" w:rsidTr="00361253">
        <w:tc>
          <w:tcPr>
            <w:tcW w:w="3539" w:type="dxa"/>
            <w:vMerge/>
          </w:tcPr>
          <w:p w:rsidR="00092680" w:rsidRPr="00AF2209" w:rsidRDefault="00092680" w:rsidP="009C4C13">
            <w:pPr>
              <w:suppressAutoHyphens/>
              <w:rPr>
                <w:sz w:val="28"/>
                <w:szCs w:val="28"/>
                <w:lang w:eastAsia="ar-SA"/>
              </w:rPr>
            </w:pP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20</w:t>
            </w:r>
          </w:p>
        </w:tc>
        <w:tc>
          <w:tcPr>
            <w:tcW w:w="993"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21</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r w:rsidR="00361253">
              <w:rPr>
                <w:sz w:val="28"/>
                <w:szCs w:val="28"/>
              </w:rPr>
              <w:t>023</w:t>
            </w:r>
          </w:p>
        </w:tc>
        <w:tc>
          <w:tcPr>
            <w:tcW w:w="1134" w:type="dxa"/>
          </w:tcPr>
          <w:p w:rsidR="00092680" w:rsidRPr="00AF2209" w:rsidRDefault="00361253" w:rsidP="009C4C13">
            <w:pPr>
              <w:widowControl w:val="0"/>
              <w:autoSpaceDE w:val="0"/>
              <w:autoSpaceDN w:val="0"/>
              <w:jc w:val="center"/>
              <w:rPr>
                <w:sz w:val="28"/>
                <w:szCs w:val="28"/>
              </w:rPr>
            </w:pPr>
            <w:r>
              <w:rPr>
                <w:sz w:val="28"/>
                <w:szCs w:val="28"/>
              </w:rPr>
              <w:t>2024</w:t>
            </w:r>
          </w:p>
        </w:tc>
        <w:tc>
          <w:tcPr>
            <w:tcW w:w="1018" w:type="dxa"/>
          </w:tcPr>
          <w:p w:rsidR="00092680" w:rsidRPr="00AF2209" w:rsidRDefault="00361253" w:rsidP="009C4C13">
            <w:pPr>
              <w:widowControl w:val="0"/>
              <w:autoSpaceDE w:val="0"/>
              <w:autoSpaceDN w:val="0"/>
              <w:jc w:val="center"/>
              <w:rPr>
                <w:sz w:val="28"/>
                <w:szCs w:val="28"/>
              </w:rPr>
            </w:pPr>
            <w:r>
              <w:rPr>
                <w:sz w:val="28"/>
                <w:szCs w:val="28"/>
              </w:rPr>
              <w:t>2025</w:t>
            </w:r>
          </w:p>
        </w:tc>
      </w:tr>
      <w:tr w:rsidR="00092680" w:rsidRPr="00AF2209" w:rsidTr="00361253">
        <w:tc>
          <w:tcPr>
            <w:tcW w:w="3539" w:type="dxa"/>
          </w:tcPr>
          <w:p w:rsidR="00092680" w:rsidRPr="00AF2209" w:rsidRDefault="00092680" w:rsidP="009C4C13">
            <w:pPr>
              <w:widowControl w:val="0"/>
              <w:autoSpaceDE w:val="0"/>
              <w:autoSpaceDN w:val="0"/>
              <w:jc w:val="center"/>
              <w:rPr>
                <w:sz w:val="28"/>
                <w:szCs w:val="28"/>
              </w:rPr>
            </w:pPr>
            <w:r w:rsidRPr="00AF2209">
              <w:rPr>
                <w:sz w:val="28"/>
                <w:szCs w:val="28"/>
              </w:rPr>
              <w:t>1</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p>
        </w:tc>
        <w:tc>
          <w:tcPr>
            <w:tcW w:w="993" w:type="dxa"/>
          </w:tcPr>
          <w:p w:rsidR="00092680" w:rsidRPr="00AF2209" w:rsidRDefault="00092680" w:rsidP="009C4C13">
            <w:pPr>
              <w:widowControl w:val="0"/>
              <w:autoSpaceDE w:val="0"/>
              <w:autoSpaceDN w:val="0"/>
              <w:jc w:val="center"/>
              <w:rPr>
                <w:sz w:val="28"/>
                <w:szCs w:val="28"/>
              </w:rPr>
            </w:pPr>
            <w:r w:rsidRPr="00AF2209">
              <w:rPr>
                <w:sz w:val="28"/>
                <w:szCs w:val="28"/>
              </w:rPr>
              <w:t>3</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4</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5</w:t>
            </w:r>
          </w:p>
        </w:tc>
        <w:tc>
          <w:tcPr>
            <w:tcW w:w="1134" w:type="dxa"/>
          </w:tcPr>
          <w:p w:rsidR="00092680" w:rsidRPr="00AF2209" w:rsidRDefault="00092680" w:rsidP="009C4C13">
            <w:pPr>
              <w:widowControl w:val="0"/>
              <w:autoSpaceDE w:val="0"/>
              <w:autoSpaceDN w:val="0"/>
              <w:jc w:val="center"/>
              <w:rPr>
                <w:sz w:val="28"/>
                <w:szCs w:val="28"/>
              </w:rPr>
            </w:pPr>
            <w:r w:rsidRPr="00AF2209">
              <w:rPr>
                <w:sz w:val="28"/>
                <w:szCs w:val="28"/>
              </w:rPr>
              <w:t>6</w:t>
            </w:r>
          </w:p>
        </w:tc>
        <w:tc>
          <w:tcPr>
            <w:tcW w:w="1018" w:type="dxa"/>
          </w:tcPr>
          <w:p w:rsidR="00092680" w:rsidRPr="00AF2209" w:rsidRDefault="00092680" w:rsidP="009C4C13">
            <w:pPr>
              <w:widowControl w:val="0"/>
              <w:autoSpaceDE w:val="0"/>
              <w:autoSpaceDN w:val="0"/>
              <w:jc w:val="center"/>
              <w:rPr>
                <w:sz w:val="28"/>
                <w:szCs w:val="28"/>
              </w:rPr>
            </w:pPr>
            <w:r w:rsidRPr="00AF2209">
              <w:rPr>
                <w:sz w:val="28"/>
                <w:szCs w:val="28"/>
              </w:rPr>
              <w:t>7</w:t>
            </w: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993"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1134" w:type="dxa"/>
          </w:tcPr>
          <w:p w:rsidR="00092680" w:rsidRPr="00AF2209" w:rsidRDefault="00361253" w:rsidP="009C4C13">
            <w:pPr>
              <w:widowControl w:val="0"/>
              <w:autoSpaceDE w:val="0"/>
              <w:autoSpaceDN w:val="0"/>
              <w:rPr>
                <w:sz w:val="28"/>
                <w:szCs w:val="28"/>
              </w:rPr>
            </w:pPr>
            <w:r>
              <w:rPr>
                <w:sz w:val="28"/>
                <w:szCs w:val="28"/>
              </w:rPr>
              <w:t>0,008</w:t>
            </w:r>
          </w:p>
        </w:tc>
        <w:tc>
          <w:tcPr>
            <w:tcW w:w="1018" w:type="dxa"/>
          </w:tcPr>
          <w:p w:rsidR="00092680" w:rsidRPr="00AF2209" w:rsidRDefault="00361253" w:rsidP="009C4C13">
            <w:pPr>
              <w:widowControl w:val="0"/>
              <w:autoSpaceDE w:val="0"/>
              <w:autoSpaceDN w:val="0"/>
              <w:rPr>
                <w:sz w:val="28"/>
                <w:szCs w:val="28"/>
              </w:rPr>
            </w:pPr>
            <w:r>
              <w:rPr>
                <w:sz w:val="28"/>
                <w:szCs w:val="28"/>
              </w:rPr>
              <w:t>0,008</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"Защ</w:t>
            </w:r>
            <w:r w:rsidR="00361253">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sidR="00361253">
              <w:rPr>
                <w:sz w:val="28"/>
                <w:szCs w:val="28"/>
              </w:rPr>
              <w:t xml:space="preserve">и безопасности людей </w:t>
            </w:r>
            <w:r w:rsidRPr="00AF2209">
              <w:rPr>
                <w:sz w:val="28"/>
                <w:szCs w:val="28"/>
              </w:rPr>
              <w:t>на водных объектах".</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993"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1134" w:type="dxa"/>
          </w:tcPr>
          <w:p w:rsidR="00092680" w:rsidRPr="00AF2209" w:rsidRDefault="00092680" w:rsidP="009C4C13">
            <w:pPr>
              <w:widowControl w:val="0"/>
              <w:autoSpaceDE w:val="0"/>
              <w:autoSpaceDN w:val="0"/>
              <w:rPr>
                <w:sz w:val="28"/>
                <w:szCs w:val="28"/>
              </w:rPr>
            </w:pPr>
            <w:r w:rsidRPr="00AF2209">
              <w:rPr>
                <w:sz w:val="28"/>
                <w:szCs w:val="28"/>
              </w:rPr>
              <w:t>0,013</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0,013</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Pr>
                <w:sz w:val="28"/>
                <w:szCs w:val="28"/>
              </w:rPr>
              <w:t xml:space="preserve">  </w:t>
            </w:r>
            <w:r w:rsidRPr="00AF2209">
              <w:rPr>
                <w:sz w:val="28"/>
                <w:szCs w:val="28"/>
              </w:rPr>
              <w:t>Муниципальная программа</w:t>
            </w:r>
            <w:r w:rsidR="00092680" w:rsidRPr="00AF2209">
              <w:rPr>
                <w:sz w:val="28"/>
                <w:szCs w:val="28"/>
              </w:rPr>
              <w:t xml:space="preserve"> "Охрана окружающей среды рациональное природопользование"</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w:t>
            </w:r>
            <w:r w:rsidR="00361253">
              <w:rPr>
                <w:sz w:val="28"/>
                <w:szCs w:val="28"/>
              </w:rPr>
              <w:t>,462</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w:t>
            </w:r>
            <w:r w:rsidR="00361253">
              <w:rPr>
                <w:sz w:val="28"/>
                <w:szCs w:val="28"/>
              </w:rPr>
              <w:t>263</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361253">
              <w:rPr>
                <w:sz w:val="28"/>
                <w:szCs w:val="28"/>
              </w:rPr>
              <w:t>270</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361253">
              <w:rPr>
                <w:sz w:val="28"/>
                <w:szCs w:val="28"/>
              </w:rPr>
              <w:t>281</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w:t>
            </w:r>
            <w:r w:rsidR="00361253">
              <w:rPr>
                <w:sz w:val="28"/>
                <w:szCs w:val="28"/>
              </w:rPr>
              <w:t>291</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w:t>
            </w:r>
            <w:r w:rsidR="00361253">
              <w:rPr>
                <w:sz w:val="28"/>
                <w:szCs w:val="28"/>
              </w:rPr>
              <w:t>303</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361253">
            <w:pPr>
              <w:widowControl w:val="0"/>
              <w:autoSpaceDE w:val="0"/>
              <w:autoSpaceDN w:val="0"/>
              <w:rPr>
                <w:sz w:val="28"/>
                <w:szCs w:val="28"/>
              </w:rPr>
            </w:pPr>
            <w:r w:rsidRPr="00AF2209">
              <w:rPr>
                <w:sz w:val="28"/>
                <w:szCs w:val="28"/>
              </w:rPr>
              <w:t xml:space="preserve">Муниципальная программа "Развитие культуры". </w:t>
            </w:r>
            <w:r w:rsidR="00361253">
              <w:rPr>
                <w:sz w:val="28"/>
                <w:szCs w:val="28"/>
              </w:rPr>
              <w:t xml:space="preserve"> </w:t>
            </w:r>
          </w:p>
        </w:tc>
        <w:tc>
          <w:tcPr>
            <w:tcW w:w="992" w:type="dxa"/>
          </w:tcPr>
          <w:p w:rsidR="00092680" w:rsidRPr="00AF2209" w:rsidRDefault="00361253" w:rsidP="009C4C13">
            <w:pPr>
              <w:widowControl w:val="0"/>
              <w:autoSpaceDE w:val="0"/>
              <w:autoSpaceDN w:val="0"/>
              <w:rPr>
                <w:sz w:val="28"/>
                <w:szCs w:val="28"/>
              </w:rPr>
            </w:pPr>
            <w:r>
              <w:rPr>
                <w:sz w:val="28"/>
                <w:szCs w:val="28"/>
              </w:rPr>
              <w:t>1,311</w:t>
            </w:r>
          </w:p>
        </w:tc>
        <w:tc>
          <w:tcPr>
            <w:tcW w:w="993" w:type="dxa"/>
          </w:tcPr>
          <w:p w:rsidR="00092680" w:rsidRPr="00AF2209" w:rsidRDefault="00361253" w:rsidP="009C4C13">
            <w:pPr>
              <w:widowControl w:val="0"/>
              <w:autoSpaceDE w:val="0"/>
              <w:autoSpaceDN w:val="0"/>
              <w:rPr>
                <w:sz w:val="28"/>
                <w:szCs w:val="28"/>
              </w:rPr>
            </w:pPr>
            <w:r>
              <w:rPr>
                <w:sz w:val="28"/>
                <w:szCs w:val="28"/>
              </w:rPr>
              <w:t>1,258</w:t>
            </w:r>
          </w:p>
        </w:tc>
        <w:tc>
          <w:tcPr>
            <w:tcW w:w="992" w:type="dxa"/>
          </w:tcPr>
          <w:p w:rsidR="00092680" w:rsidRPr="00AF2209" w:rsidRDefault="00361253" w:rsidP="009C4C13">
            <w:pPr>
              <w:widowControl w:val="0"/>
              <w:autoSpaceDE w:val="0"/>
              <w:autoSpaceDN w:val="0"/>
              <w:rPr>
                <w:sz w:val="28"/>
                <w:szCs w:val="28"/>
              </w:rPr>
            </w:pPr>
            <w:r>
              <w:rPr>
                <w:sz w:val="28"/>
                <w:szCs w:val="28"/>
              </w:rPr>
              <w:t>1,205</w:t>
            </w:r>
          </w:p>
        </w:tc>
        <w:tc>
          <w:tcPr>
            <w:tcW w:w="992" w:type="dxa"/>
          </w:tcPr>
          <w:p w:rsidR="00092680" w:rsidRPr="00AF2209" w:rsidRDefault="00361253" w:rsidP="009C4C13">
            <w:pPr>
              <w:widowControl w:val="0"/>
              <w:autoSpaceDE w:val="0"/>
              <w:autoSpaceDN w:val="0"/>
              <w:rPr>
                <w:sz w:val="28"/>
                <w:szCs w:val="28"/>
              </w:rPr>
            </w:pPr>
            <w:r>
              <w:rPr>
                <w:sz w:val="28"/>
                <w:szCs w:val="28"/>
              </w:rPr>
              <w:t>1,253</w:t>
            </w:r>
          </w:p>
        </w:tc>
        <w:tc>
          <w:tcPr>
            <w:tcW w:w="1134" w:type="dxa"/>
          </w:tcPr>
          <w:p w:rsidR="00092680" w:rsidRPr="00AF2209" w:rsidRDefault="00361253" w:rsidP="009C4C13">
            <w:pPr>
              <w:widowControl w:val="0"/>
              <w:autoSpaceDE w:val="0"/>
              <w:autoSpaceDN w:val="0"/>
              <w:rPr>
                <w:sz w:val="28"/>
                <w:szCs w:val="28"/>
              </w:rPr>
            </w:pPr>
            <w:r>
              <w:rPr>
                <w:sz w:val="28"/>
                <w:szCs w:val="28"/>
              </w:rPr>
              <w:t>1,303</w:t>
            </w:r>
          </w:p>
        </w:tc>
        <w:tc>
          <w:tcPr>
            <w:tcW w:w="1018" w:type="dxa"/>
          </w:tcPr>
          <w:p w:rsidR="00092680" w:rsidRPr="00AF2209" w:rsidRDefault="00361253" w:rsidP="009C4C13">
            <w:pPr>
              <w:widowControl w:val="0"/>
              <w:autoSpaceDE w:val="0"/>
              <w:autoSpaceDN w:val="0"/>
              <w:rPr>
                <w:sz w:val="28"/>
                <w:szCs w:val="28"/>
              </w:rPr>
            </w:pPr>
            <w:r>
              <w:rPr>
                <w:sz w:val="28"/>
                <w:szCs w:val="28"/>
              </w:rPr>
              <w:t>1,355</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sidRPr="00AF2209">
              <w:rPr>
                <w:sz w:val="28"/>
                <w:szCs w:val="28"/>
              </w:rPr>
              <w:t>Муниципальная программа</w:t>
            </w:r>
            <w:r>
              <w:rPr>
                <w:sz w:val="28"/>
                <w:szCs w:val="28"/>
              </w:rPr>
              <w:t xml:space="preserve">  </w:t>
            </w:r>
            <w:r w:rsidR="00092680" w:rsidRPr="00AF2209">
              <w:rPr>
                <w:sz w:val="28"/>
                <w:szCs w:val="28"/>
              </w:rPr>
              <w:t>"Развитие физической культуры и спорта"</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37</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37</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0,0</w:t>
            </w:r>
            <w:r w:rsidR="00361253">
              <w:rPr>
                <w:sz w:val="28"/>
                <w:szCs w:val="28"/>
              </w:rPr>
              <w:t>38</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Итого</w:t>
            </w:r>
          </w:p>
        </w:tc>
        <w:tc>
          <w:tcPr>
            <w:tcW w:w="992" w:type="dxa"/>
          </w:tcPr>
          <w:p w:rsidR="00092680" w:rsidRPr="00AF2209" w:rsidRDefault="00E61DDD" w:rsidP="009C4C13">
            <w:pPr>
              <w:widowControl w:val="0"/>
              <w:autoSpaceDE w:val="0"/>
              <w:autoSpaceDN w:val="0"/>
              <w:rPr>
                <w:sz w:val="28"/>
                <w:szCs w:val="28"/>
              </w:rPr>
            </w:pPr>
            <w:r>
              <w:rPr>
                <w:sz w:val="28"/>
                <w:szCs w:val="28"/>
              </w:rPr>
              <w:t>1,829</w:t>
            </w:r>
          </w:p>
        </w:tc>
        <w:tc>
          <w:tcPr>
            <w:tcW w:w="993" w:type="dxa"/>
          </w:tcPr>
          <w:p w:rsidR="00092680" w:rsidRPr="00AF2209" w:rsidRDefault="00E61DDD" w:rsidP="00E61DDD">
            <w:pPr>
              <w:widowControl w:val="0"/>
              <w:autoSpaceDE w:val="0"/>
              <w:autoSpaceDN w:val="0"/>
              <w:rPr>
                <w:sz w:val="28"/>
                <w:szCs w:val="28"/>
              </w:rPr>
            </w:pPr>
            <w:r>
              <w:rPr>
                <w:sz w:val="28"/>
                <w:szCs w:val="28"/>
              </w:rPr>
              <w:t>1,577</w:t>
            </w:r>
          </w:p>
        </w:tc>
        <w:tc>
          <w:tcPr>
            <w:tcW w:w="992" w:type="dxa"/>
          </w:tcPr>
          <w:p w:rsidR="00092680" w:rsidRPr="00AF2209" w:rsidRDefault="00E61DDD" w:rsidP="009C4C13">
            <w:pPr>
              <w:widowControl w:val="0"/>
              <w:autoSpaceDE w:val="0"/>
              <w:autoSpaceDN w:val="0"/>
              <w:rPr>
                <w:sz w:val="28"/>
                <w:szCs w:val="28"/>
              </w:rPr>
            </w:pPr>
            <w:r>
              <w:rPr>
                <w:sz w:val="28"/>
                <w:szCs w:val="28"/>
              </w:rPr>
              <w:t>1,531</w:t>
            </w:r>
          </w:p>
        </w:tc>
        <w:tc>
          <w:tcPr>
            <w:tcW w:w="992" w:type="dxa"/>
          </w:tcPr>
          <w:p w:rsidR="00092680" w:rsidRPr="00AF2209" w:rsidRDefault="00E61DDD" w:rsidP="009C4C13">
            <w:pPr>
              <w:widowControl w:val="0"/>
              <w:autoSpaceDE w:val="0"/>
              <w:autoSpaceDN w:val="0"/>
              <w:rPr>
                <w:sz w:val="28"/>
                <w:szCs w:val="28"/>
              </w:rPr>
            </w:pPr>
            <w:r>
              <w:rPr>
                <w:sz w:val="28"/>
                <w:szCs w:val="28"/>
              </w:rPr>
              <w:t>1,591</w:t>
            </w:r>
          </w:p>
        </w:tc>
        <w:tc>
          <w:tcPr>
            <w:tcW w:w="1134" w:type="dxa"/>
          </w:tcPr>
          <w:p w:rsidR="00092680" w:rsidRPr="00AF2209" w:rsidRDefault="00E61DDD" w:rsidP="009C4C13">
            <w:pPr>
              <w:widowControl w:val="0"/>
              <w:autoSpaceDE w:val="0"/>
              <w:autoSpaceDN w:val="0"/>
              <w:rPr>
                <w:sz w:val="28"/>
                <w:szCs w:val="28"/>
              </w:rPr>
            </w:pPr>
            <w:r>
              <w:rPr>
                <w:sz w:val="28"/>
                <w:szCs w:val="28"/>
              </w:rPr>
              <w:t>1,652</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1,</w:t>
            </w:r>
            <w:r w:rsidR="00E61DDD">
              <w:rPr>
                <w:sz w:val="28"/>
                <w:szCs w:val="28"/>
              </w:rPr>
              <w:t>717</w:t>
            </w:r>
          </w:p>
          <w:p w:rsidR="00092680" w:rsidRPr="00AF2209" w:rsidRDefault="00092680" w:rsidP="009C4C13">
            <w:pPr>
              <w:widowControl w:val="0"/>
              <w:autoSpaceDE w:val="0"/>
              <w:autoSpaceDN w:val="0"/>
              <w:rPr>
                <w:sz w:val="28"/>
                <w:szCs w:val="28"/>
              </w:rPr>
            </w:pPr>
          </w:p>
        </w:tc>
      </w:tr>
    </w:tbl>
    <w:p w:rsidR="00CD1418" w:rsidRDefault="00CD1418" w:rsidP="00CD1418">
      <w:bookmarkStart w:id="0" w:name="_GoBack"/>
      <w:bookmarkEnd w:id="0"/>
    </w:p>
    <w:p w:rsidR="00CD1418" w:rsidRDefault="00CD1418"/>
    <w:p w:rsidR="00CD1418" w:rsidRDefault="00CD1418"/>
    <w:sectPr w:rsidR="00CD1418" w:rsidSect="0087495C">
      <w:footerReference w:type="even" r:id="rId8"/>
      <w:footerReference w:type="default" r:id="rId9"/>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ED" w:rsidRDefault="005027ED" w:rsidP="008754B4">
      <w:r>
        <w:separator/>
      </w:r>
    </w:p>
  </w:endnote>
  <w:endnote w:type="continuationSeparator" w:id="0">
    <w:p w:rsidR="005027ED" w:rsidRDefault="005027ED" w:rsidP="0087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985CFE">
      <w:rPr>
        <w:rStyle w:val="a5"/>
        <w:noProof/>
      </w:rPr>
      <w:t>7</w:t>
    </w:r>
    <w:r>
      <w:rPr>
        <w:rStyle w:val="a5"/>
      </w:rPr>
      <w:fldChar w:fldCharType="end"/>
    </w:r>
  </w:p>
  <w:p w:rsidR="00575574" w:rsidRDefault="00575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ED" w:rsidRDefault="005027ED" w:rsidP="008754B4">
      <w:r>
        <w:separator/>
      </w:r>
    </w:p>
  </w:footnote>
  <w:footnote w:type="continuationSeparator" w:id="0">
    <w:p w:rsidR="005027ED" w:rsidRDefault="005027ED" w:rsidP="0087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92"/>
    <w:rsid w:val="00080069"/>
    <w:rsid w:val="00092680"/>
    <w:rsid w:val="000F5154"/>
    <w:rsid w:val="00110F45"/>
    <w:rsid w:val="001166C9"/>
    <w:rsid w:val="00173931"/>
    <w:rsid w:val="0019101A"/>
    <w:rsid w:val="001A25E6"/>
    <w:rsid w:val="001B58A9"/>
    <w:rsid w:val="001D1AAA"/>
    <w:rsid w:val="001F4761"/>
    <w:rsid w:val="00361253"/>
    <w:rsid w:val="0049038B"/>
    <w:rsid w:val="004B0D3B"/>
    <w:rsid w:val="004E1007"/>
    <w:rsid w:val="005027ED"/>
    <w:rsid w:val="005112EF"/>
    <w:rsid w:val="0051215B"/>
    <w:rsid w:val="00574CE1"/>
    <w:rsid w:val="00575574"/>
    <w:rsid w:val="0057572B"/>
    <w:rsid w:val="00585EF3"/>
    <w:rsid w:val="005922A8"/>
    <w:rsid w:val="0060749E"/>
    <w:rsid w:val="00647BBA"/>
    <w:rsid w:val="00655024"/>
    <w:rsid w:val="006D6527"/>
    <w:rsid w:val="006E7468"/>
    <w:rsid w:val="007C085B"/>
    <w:rsid w:val="007D094D"/>
    <w:rsid w:val="007F35E2"/>
    <w:rsid w:val="0087495C"/>
    <w:rsid w:val="008754B4"/>
    <w:rsid w:val="00892A08"/>
    <w:rsid w:val="00902D3E"/>
    <w:rsid w:val="00975BF0"/>
    <w:rsid w:val="00985CFE"/>
    <w:rsid w:val="009A27FC"/>
    <w:rsid w:val="009A6D6F"/>
    <w:rsid w:val="009E7A06"/>
    <w:rsid w:val="009F6717"/>
    <w:rsid w:val="00A101EF"/>
    <w:rsid w:val="00A26F39"/>
    <w:rsid w:val="00A571FE"/>
    <w:rsid w:val="00A73255"/>
    <w:rsid w:val="00A93463"/>
    <w:rsid w:val="00A9381A"/>
    <w:rsid w:val="00B64051"/>
    <w:rsid w:val="00B92C92"/>
    <w:rsid w:val="00BC1C8F"/>
    <w:rsid w:val="00BE3250"/>
    <w:rsid w:val="00C52470"/>
    <w:rsid w:val="00C64FF9"/>
    <w:rsid w:val="00CB5037"/>
    <w:rsid w:val="00CC54AE"/>
    <w:rsid w:val="00CD1418"/>
    <w:rsid w:val="00CE4F82"/>
    <w:rsid w:val="00D45F83"/>
    <w:rsid w:val="00D51100"/>
    <w:rsid w:val="00D6094E"/>
    <w:rsid w:val="00D95A5D"/>
    <w:rsid w:val="00E25505"/>
    <w:rsid w:val="00E41851"/>
    <w:rsid w:val="00E46533"/>
    <w:rsid w:val="00E61DDD"/>
    <w:rsid w:val="00E6394E"/>
    <w:rsid w:val="00F36E15"/>
    <w:rsid w:val="00F7270D"/>
    <w:rsid w:val="00FA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Троилин</dc:creator>
  <cp:keywords/>
  <dc:description/>
  <cp:lastModifiedBy>COMP3</cp:lastModifiedBy>
  <cp:revision>10</cp:revision>
  <dcterms:created xsi:type="dcterms:W3CDTF">2020-01-28T09:14:00Z</dcterms:created>
  <dcterms:modified xsi:type="dcterms:W3CDTF">2020-02-06T10:34:00Z</dcterms:modified>
</cp:coreProperties>
</file>